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E49" w:rsidRDefault="00CD5E49" w:rsidP="00CD5E49">
      <w:pPr>
        <w:spacing w:line="480" w:lineRule="auto"/>
        <w:jc w:val="both"/>
        <w:rPr>
          <w:rFonts w:ascii="Times New Roman" w:hAnsi="Times New Roman" w:cs="Times New Roman"/>
          <w:sz w:val="24"/>
          <w:szCs w:val="24"/>
        </w:rPr>
      </w:pPr>
    </w:p>
    <w:p w:rsidR="00CD5E49" w:rsidRDefault="00CD5E49" w:rsidP="00CD5E49">
      <w:pPr>
        <w:spacing w:line="480" w:lineRule="auto"/>
        <w:jc w:val="both"/>
        <w:rPr>
          <w:rFonts w:ascii="Times New Roman" w:hAnsi="Times New Roman" w:cs="Times New Roman"/>
          <w:sz w:val="24"/>
          <w:szCs w:val="24"/>
        </w:rPr>
      </w:pPr>
    </w:p>
    <w:p w:rsidR="00CD5E49" w:rsidRDefault="00CD5E49" w:rsidP="00CD5E49">
      <w:pPr>
        <w:spacing w:line="480" w:lineRule="auto"/>
        <w:jc w:val="both"/>
        <w:rPr>
          <w:rFonts w:ascii="Times New Roman" w:hAnsi="Times New Roman" w:cs="Times New Roman"/>
          <w:sz w:val="24"/>
          <w:szCs w:val="24"/>
        </w:rPr>
      </w:pPr>
    </w:p>
    <w:p w:rsidR="00CD5E49" w:rsidRDefault="00CD5E49" w:rsidP="00CD5E49">
      <w:pPr>
        <w:spacing w:line="480" w:lineRule="auto"/>
        <w:jc w:val="both"/>
        <w:rPr>
          <w:rFonts w:ascii="Times New Roman" w:hAnsi="Times New Roman" w:cs="Times New Roman"/>
          <w:sz w:val="24"/>
          <w:szCs w:val="24"/>
        </w:rPr>
      </w:pPr>
    </w:p>
    <w:p w:rsidR="00CD5E49" w:rsidRDefault="00CD5E49" w:rsidP="00CD5E49">
      <w:pPr>
        <w:spacing w:line="480" w:lineRule="auto"/>
        <w:jc w:val="both"/>
        <w:rPr>
          <w:rFonts w:ascii="Times New Roman" w:hAnsi="Times New Roman" w:cs="Times New Roman"/>
          <w:sz w:val="24"/>
          <w:szCs w:val="24"/>
        </w:rPr>
      </w:pPr>
    </w:p>
    <w:p w:rsidR="00CD5E49" w:rsidRDefault="00CD5E49" w:rsidP="00CD5E49">
      <w:pPr>
        <w:spacing w:line="480" w:lineRule="auto"/>
        <w:jc w:val="both"/>
        <w:rPr>
          <w:rFonts w:ascii="Times New Roman" w:hAnsi="Times New Roman" w:cs="Times New Roman"/>
          <w:sz w:val="24"/>
          <w:szCs w:val="24"/>
        </w:rPr>
      </w:pPr>
    </w:p>
    <w:p w:rsidR="00787973" w:rsidRDefault="00A84AB5" w:rsidP="00CD5E49">
      <w:pPr>
        <w:spacing w:line="480" w:lineRule="auto"/>
        <w:jc w:val="center"/>
        <w:rPr>
          <w:rFonts w:ascii="Times New Roman" w:hAnsi="Times New Roman" w:cs="Times New Roman"/>
          <w:sz w:val="24"/>
          <w:szCs w:val="24"/>
        </w:rPr>
      </w:pPr>
      <w:r w:rsidRPr="00C47280">
        <w:rPr>
          <w:rFonts w:ascii="Times New Roman" w:hAnsi="Times New Roman" w:cs="Times New Roman"/>
          <w:sz w:val="24"/>
          <w:szCs w:val="24"/>
        </w:rPr>
        <w:t>Atomic Absorption Spectroscopy</w:t>
      </w:r>
    </w:p>
    <w:p w:rsidR="00FE28B5" w:rsidRDefault="00FE28B5" w:rsidP="00CD5E49">
      <w:pPr>
        <w:spacing w:line="480" w:lineRule="auto"/>
        <w:jc w:val="center"/>
        <w:rPr>
          <w:rFonts w:ascii="Times New Roman" w:hAnsi="Times New Roman" w:cs="Times New Roman"/>
          <w:sz w:val="24"/>
          <w:szCs w:val="24"/>
        </w:rPr>
      </w:pPr>
    </w:p>
    <w:p w:rsidR="00CD5E49" w:rsidRDefault="00CD5E49" w:rsidP="00CD5E49">
      <w:pPr>
        <w:spacing w:line="480" w:lineRule="auto"/>
        <w:jc w:val="center"/>
        <w:rPr>
          <w:rFonts w:ascii="Times New Roman" w:hAnsi="Times New Roman" w:cs="Times New Roman"/>
          <w:sz w:val="24"/>
          <w:szCs w:val="24"/>
        </w:rPr>
      </w:pPr>
    </w:p>
    <w:p w:rsidR="00CD5E49" w:rsidRDefault="00CD5E49" w:rsidP="00CD5E49">
      <w:pPr>
        <w:spacing w:line="480" w:lineRule="auto"/>
        <w:jc w:val="center"/>
        <w:rPr>
          <w:rFonts w:ascii="Times New Roman" w:hAnsi="Times New Roman" w:cs="Times New Roman"/>
          <w:sz w:val="24"/>
          <w:szCs w:val="24"/>
        </w:rPr>
      </w:pPr>
    </w:p>
    <w:p w:rsidR="00CD5E49" w:rsidRDefault="00CD5E49" w:rsidP="00CD5E49">
      <w:pPr>
        <w:spacing w:line="480" w:lineRule="auto"/>
        <w:jc w:val="center"/>
        <w:rPr>
          <w:rFonts w:ascii="Times New Roman" w:hAnsi="Times New Roman" w:cs="Times New Roman"/>
          <w:sz w:val="24"/>
          <w:szCs w:val="24"/>
        </w:rPr>
      </w:pPr>
    </w:p>
    <w:p w:rsidR="00CD5E49" w:rsidRDefault="00CD5E49" w:rsidP="00CD5E49">
      <w:pPr>
        <w:spacing w:line="480" w:lineRule="auto"/>
        <w:jc w:val="center"/>
        <w:rPr>
          <w:rFonts w:ascii="Times New Roman" w:hAnsi="Times New Roman" w:cs="Times New Roman"/>
          <w:sz w:val="24"/>
          <w:szCs w:val="24"/>
        </w:rPr>
      </w:pPr>
    </w:p>
    <w:p w:rsidR="00CD5E49" w:rsidRDefault="00CD5E49" w:rsidP="00CD5E49">
      <w:pPr>
        <w:spacing w:line="480" w:lineRule="auto"/>
        <w:jc w:val="center"/>
        <w:rPr>
          <w:rFonts w:ascii="Times New Roman" w:hAnsi="Times New Roman" w:cs="Times New Roman"/>
          <w:sz w:val="24"/>
          <w:szCs w:val="24"/>
        </w:rPr>
      </w:pPr>
    </w:p>
    <w:p w:rsidR="005E2157" w:rsidRPr="005E2157" w:rsidRDefault="00A84AB5" w:rsidP="00CD5E49">
      <w:pPr>
        <w:spacing w:line="480" w:lineRule="auto"/>
        <w:jc w:val="center"/>
        <w:rPr>
          <w:rFonts w:ascii="Times New Roman" w:hAnsi="Times New Roman" w:cs="Times New Roman"/>
          <w:sz w:val="24"/>
          <w:szCs w:val="24"/>
        </w:rPr>
      </w:pPr>
      <w:r w:rsidRPr="005E2157">
        <w:rPr>
          <w:rFonts w:ascii="Times New Roman" w:hAnsi="Times New Roman" w:cs="Times New Roman"/>
          <w:sz w:val="24"/>
          <w:szCs w:val="24"/>
        </w:rPr>
        <w:t>Student’s Name</w:t>
      </w:r>
    </w:p>
    <w:p w:rsidR="005E2157" w:rsidRPr="005E2157" w:rsidRDefault="00A84AB5" w:rsidP="00CD5E49">
      <w:pPr>
        <w:spacing w:line="480" w:lineRule="auto"/>
        <w:jc w:val="center"/>
        <w:rPr>
          <w:rFonts w:ascii="Times New Roman" w:hAnsi="Times New Roman" w:cs="Times New Roman"/>
          <w:sz w:val="24"/>
          <w:szCs w:val="24"/>
        </w:rPr>
      </w:pPr>
      <w:r w:rsidRPr="005E2157">
        <w:rPr>
          <w:rFonts w:ascii="Times New Roman" w:hAnsi="Times New Roman" w:cs="Times New Roman"/>
          <w:sz w:val="24"/>
          <w:szCs w:val="24"/>
        </w:rPr>
        <w:t>Institutional Affiliation</w:t>
      </w:r>
    </w:p>
    <w:p w:rsidR="005E2157" w:rsidRPr="005E2157" w:rsidRDefault="00A84AB5" w:rsidP="00CD5E49">
      <w:pPr>
        <w:spacing w:line="480" w:lineRule="auto"/>
        <w:jc w:val="center"/>
        <w:rPr>
          <w:rFonts w:ascii="Times New Roman" w:hAnsi="Times New Roman" w:cs="Times New Roman"/>
          <w:sz w:val="24"/>
          <w:szCs w:val="24"/>
        </w:rPr>
      </w:pPr>
      <w:r w:rsidRPr="005E2157">
        <w:rPr>
          <w:rFonts w:ascii="Times New Roman" w:hAnsi="Times New Roman" w:cs="Times New Roman"/>
          <w:sz w:val="24"/>
          <w:szCs w:val="24"/>
        </w:rPr>
        <w:t>Course Name and Number</w:t>
      </w:r>
    </w:p>
    <w:p w:rsidR="005E2157" w:rsidRPr="005E2157" w:rsidRDefault="00A84AB5" w:rsidP="00CD5E49">
      <w:pPr>
        <w:spacing w:line="480" w:lineRule="auto"/>
        <w:jc w:val="center"/>
        <w:rPr>
          <w:rFonts w:ascii="Times New Roman" w:hAnsi="Times New Roman" w:cs="Times New Roman"/>
          <w:sz w:val="24"/>
          <w:szCs w:val="24"/>
        </w:rPr>
      </w:pPr>
      <w:r w:rsidRPr="005E2157">
        <w:rPr>
          <w:rFonts w:ascii="Times New Roman" w:hAnsi="Times New Roman" w:cs="Times New Roman"/>
          <w:sz w:val="24"/>
          <w:szCs w:val="24"/>
        </w:rPr>
        <w:t>Instructor’s Name</w:t>
      </w:r>
    </w:p>
    <w:p w:rsidR="005E2157" w:rsidRPr="00C47280" w:rsidRDefault="00A84AB5" w:rsidP="00CD5E49">
      <w:pPr>
        <w:spacing w:line="480" w:lineRule="auto"/>
        <w:jc w:val="center"/>
        <w:rPr>
          <w:rFonts w:ascii="Times New Roman" w:hAnsi="Times New Roman" w:cs="Times New Roman"/>
          <w:sz w:val="24"/>
          <w:szCs w:val="24"/>
        </w:rPr>
      </w:pPr>
      <w:r w:rsidRPr="005E2157">
        <w:rPr>
          <w:rFonts w:ascii="Times New Roman" w:hAnsi="Times New Roman" w:cs="Times New Roman"/>
          <w:sz w:val="24"/>
          <w:szCs w:val="24"/>
        </w:rPr>
        <w:t>Submission Date</w:t>
      </w:r>
    </w:p>
    <w:p w:rsidR="007F3C75" w:rsidRPr="00CD5E49" w:rsidRDefault="00A84AB5" w:rsidP="00CD5E49">
      <w:pPr>
        <w:spacing w:line="480" w:lineRule="auto"/>
        <w:jc w:val="center"/>
        <w:rPr>
          <w:rFonts w:ascii="Times New Roman" w:hAnsi="Times New Roman" w:cs="Times New Roman"/>
          <w:b/>
          <w:sz w:val="24"/>
          <w:szCs w:val="24"/>
        </w:rPr>
      </w:pPr>
      <w:r w:rsidRPr="00CD5E49">
        <w:rPr>
          <w:rFonts w:ascii="Times New Roman" w:hAnsi="Times New Roman" w:cs="Times New Roman"/>
          <w:b/>
          <w:sz w:val="24"/>
          <w:szCs w:val="24"/>
        </w:rPr>
        <w:lastRenderedPageBreak/>
        <w:t>Introduction</w:t>
      </w:r>
    </w:p>
    <w:p w:rsidR="007F3C75" w:rsidRPr="00C47280" w:rsidRDefault="00A84AB5" w:rsidP="00CD5E49">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 xml:space="preserve">Atomic absorption spectroscopy, commonly referred to as AAS, is a widely used analytical chemistry </w:t>
      </w:r>
      <w:r w:rsidRPr="00C47280">
        <w:rPr>
          <w:rFonts w:ascii="Times New Roman" w:hAnsi="Times New Roman" w:cs="Times New Roman"/>
          <w:sz w:val="24"/>
          <w:szCs w:val="24"/>
        </w:rPr>
        <w:t>technique since it has sensitive and selective properties. The Atomic Absorption Spectroscopy experiment expects one to investigate the aspects use</w:t>
      </w:r>
      <w:r w:rsidR="005C13F7" w:rsidRPr="00C47280">
        <w:rPr>
          <w:rFonts w:ascii="Times New Roman" w:hAnsi="Times New Roman" w:cs="Times New Roman"/>
          <w:sz w:val="24"/>
          <w:szCs w:val="24"/>
        </w:rPr>
        <w:t>d</w:t>
      </w:r>
      <w:r w:rsidRPr="00C47280">
        <w:rPr>
          <w:rFonts w:ascii="Times New Roman" w:hAnsi="Times New Roman" w:cs="Times New Roman"/>
          <w:sz w:val="24"/>
          <w:szCs w:val="24"/>
        </w:rPr>
        <w:t xml:space="preserve"> to determine iron utilizing the </w:t>
      </w:r>
      <w:r w:rsidR="001B12B7" w:rsidRPr="00C47280">
        <w:rPr>
          <w:rFonts w:ascii="Times New Roman" w:hAnsi="Times New Roman" w:cs="Times New Roman"/>
          <w:sz w:val="24"/>
          <w:szCs w:val="24"/>
        </w:rPr>
        <w:t xml:space="preserve">method. It is also used to determine the methods used in sample </w:t>
      </w:r>
      <w:r w:rsidR="005C13F7" w:rsidRPr="00C47280">
        <w:rPr>
          <w:rFonts w:ascii="Times New Roman" w:hAnsi="Times New Roman" w:cs="Times New Roman"/>
          <w:sz w:val="24"/>
          <w:szCs w:val="24"/>
        </w:rPr>
        <w:t xml:space="preserve">treatment, which are precise </w:t>
      </w:r>
      <w:r w:rsidR="001B12B7" w:rsidRPr="00C47280">
        <w:rPr>
          <w:rFonts w:ascii="Times New Roman" w:hAnsi="Times New Roman" w:cs="Times New Roman"/>
          <w:sz w:val="24"/>
          <w:szCs w:val="24"/>
        </w:rPr>
        <w:t>and act as Atomic Absorption Spectroscopy</w:t>
      </w:r>
      <w:r w:rsidR="00052E96" w:rsidRPr="00C47280">
        <w:rPr>
          <w:rFonts w:ascii="Times New Roman" w:hAnsi="Times New Roman" w:cs="Times New Roman"/>
          <w:sz w:val="24"/>
          <w:szCs w:val="24"/>
        </w:rPr>
        <w:t xml:space="preserve"> (Van Loon, 2010). </w:t>
      </w:r>
      <w:r w:rsidR="00456F62" w:rsidRPr="00C47280">
        <w:rPr>
          <w:rFonts w:ascii="Times New Roman" w:hAnsi="Times New Roman" w:cs="Times New Roman"/>
          <w:sz w:val="24"/>
          <w:szCs w:val="24"/>
        </w:rPr>
        <w:t xml:space="preserve">The experimental </w:t>
      </w:r>
      <w:r w:rsidR="00970182" w:rsidRPr="00C47280">
        <w:rPr>
          <w:rFonts w:ascii="Times New Roman" w:hAnsi="Times New Roman" w:cs="Times New Roman"/>
          <w:sz w:val="24"/>
          <w:szCs w:val="24"/>
        </w:rPr>
        <w:t>methodologies</w:t>
      </w:r>
      <w:r w:rsidR="00456F62" w:rsidRPr="00C47280">
        <w:rPr>
          <w:rFonts w:ascii="Times New Roman" w:hAnsi="Times New Roman" w:cs="Times New Roman"/>
          <w:sz w:val="24"/>
          <w:szCs w:val="24"/>
        </w:rPr>
        <w:t xml:space="preserve"> must be chosen to ensure that the AA's analysis is adequately in its top performance.</w:t>
      </w:r>
      <w:r w:rsidR="00970182" w:rsidRPr="00C47280">
        <w:rPr>
          <w:rFonts w:ascii="Times New Roman" w:hAnsi="Times New Roman" w:cs="Times New Roman"/>
          <w:sz w:val="24"/>
          <w:szCs w:val="24"/>
        </w:rPr>
        <w:t xml:space="preserve"> Din the process, the analyst must ensure that the analytic concentrations are appropriate for the best results.</w:t>
      </w:r>
      <w:r w:rsidR="00CC00F0" w:rsidRPr="00C47280">
        <w:rPr>
          <w:rFonts w:ascii="Times New Roman" w:hAnsi="Times New Roman" w:cs="Times New Roman"/>
          <w:sz w:val="24"/>
          <w:szCs w:val="24"/>
        </w:rPr>
        <w:t xml:space="preserve"> Therefore, the Atomic Absorption Spectroscopy will investigate the analytical properties of various substances such as iron. </w:t>
      </w:r>
    </w:p>
    <w:p w:rsidR="003340B9" w:rsidRPr="00CD5E49" w:rsidRDefault="00A84AB5" w:rsidP="00CD5E49">
      <w:pPr>
        <w:spacing w:line="480" w:lineRule="auto"/>
        <w:jc w:val="both"/>
        <w:rPr>
          <w:rFonts w:ascii="Times New Roman" w:hAnsi="Times New Roman" w:cs="Times New Roman"/>
          <w:b/>
          <w:sz w:val="24"/>
          <w:szCs w:val="24"/>
        </w:rPr>
      </w:pPr>
      <w:r w:rsidRPr="00CD5E49">
        <w:rPr>
          <w:rFonts w:ascii="Times New Roman" w:hAnsi="Times New Roman" w:cs="Times New Roman"/>
          <w:b/>
          <w:sz w:val="24"/>
          <w:szCs w:val="24"/>
        </w:rPr>
        <w:t>Preparation of ir</w:t>
      </w:r>
      <w:r w:rsidRPr="00CD5E49">
        <w:rPr>
          <w:rFonts w:ascii="Times New Roman" w:hAnsi="Times New Roman" w:cs="Times New Roman"/>
          <w:b/>
          <w:sz w:val="24"/>
          <w:szCs w:val="24"/>
        </w:rPr>
        <w:t>on supplement tablets</w:t>
      </w:r>
    </w:p>
    <w:p w:rsidR="003340B9" w:rsidRPr="00CD5E49" w:rsidRDefault="00A84AB5" w:rsidP="00CD5E49">
      <w:pPr>
        <w:spacing w:line="480" w:lineRule="auto"/>
        <w:jc w:val="both"/>
        <w:rPr>
          <w:rFonts w:ascii="Times New Roman" w:hAnsi="Times New Roman" w:cs="Times New Roman"/>
          <w:b/>
          <w:i/>
          <w:sz w:val="24"/>
          <w:szCs w:val="24"/>
        </w:rPr>
      </w:pPr>
      <w:r w:rsidRPr="00CD5E49">
        <w:rPr>
          <w:rFonts w:ascii="Times New Roman" w:hAnsi="Times New Roman" w:cs="Times New Roman"/>
          <w:b/>
          <w:i/>
          <w:sz w:val="24"/>
          <w:szCs w:val="24"/>
        </w:rPr>
        <w:t>Materials and requirements</w:t>
      </w:r>
    </w:p>
    <w:p w:rsidR="003340B9" w:rsidRPr="00C47280" w:rsidRDefault="00A84AB5" w:rsidP="00CD5E49">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Iron supplement tablets, electronic balance, mortar and pestle, 100mL volumetric flask, sulphuric acid, stopwatch, and an ultrasonic bath.</w:t>
      </w:r>
    </w:p>
    <w:p w:rsidR="003340B9" w:rsidRPr="00CD5E49" w:rsidRDefault="00A84AB5" w:rsidP="00CD5E49">
      <w:pPr>
        <w:spacing w:line="480" w:lineRule="auto"/>
        <w:jc w:val="both"/>
        <w:rPr>
          <w:rFonts w:ascii="Times New Roman" w:hAnsi="Times New Roman" w:cs="Times New Roman"/>
          <w:b/>
          <w:i/>
          <w:sz w:val="24"/>
          <w:szCs w:val="24"/>
        </w:rPr>
      </w:pPr>
      <w:r w:rsidRPr="00CD5E49">
        <w:rPr>
          <w:rFonts w:ascii="Times New Roman" w:hAnsi="Times New Roman" w:cs="Times New Roman"/>
          <w:b/>
          <w:i/>
          <w:sz w:val="24"/>
          <w:szCs w:val="24"/>
        </w:rPr>
        <w:t>Procedure</w:t>
      </w:r>
    </w:p>
    <w:p w:rsidR="006723F3" w:rsidRPr="00C47280" w:rsidRDefault="00A84AB5" w:rsidP="00CD5E49">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The iron supplement tablet was weighed accurately, and the</w:t>
      </w:r>
      <w:r w:rsidRPr="00C47280">
        <w:rPr>
          <w:rFonts w:ascii="Times New Roman" w:hAnsi="Times New Roman" w:cs="Times New Roman"/>
          <w:sz w:val="24"/>
          <w:szCs w:val="24"/>
        </w:rPr>
        <w:t xml:space="preserve"> details were recorded. The supplement tablet was then ground into fine powder carefully using mortar and </w:t>
      </w:r>
      <w:r w:rsidR="001A07A0" w:rsidRPr="00C47280">
        <w:rPr>
          <w:rFonts w:ascii="Times New Roman" w:hAnsi="Times New Roman" w:cs="Times New Roman"/>
          <w:sz w:val="24"/>
          <w:szCs w:val="24"/>
        </w:rPr>
        <w:t>pestle</w:t>
      </w:r>
      <w:r w:rsidRPr="00C47280">
        <w:rPr>
          <w:rFonts w:ascii="Times New Roman" w:hAnsi="Times New Roman" w:cs="Times New Roman"/>
          <w:sz w:val="24"/>
          <w:szCs w:val="24"/>
        </w:rPr>
        <w:t xml:space="preserve">. 200g of the formed powder was carefully weighed </w:t>
      </w:r>
      <w:r w:rsidR="001A07A0" w:rsidRPr="00C47280">
        <w:rPr>
          <w:rFonts w:ascii="Times New Roman" w:hAnsi="Times New Roman" w:cs="Times New Roman"/>
          <w:sz w:val="24"/>
          <w:szCs w:val="24"/>
        </w:rPr>
        <w:t>and transferred into a 100 mL volumetric flask. The masses obtained were then recorded in the lab book. 20mL of sulphuric acid and 30mL of distilled water was then added into the flask, and the contents were then shaken vigorously for about 10 minutes</w:t>
      </w:r>
      <w:r w:rsidR="00261E56" w:rsidRPr="00C47280">
        <w:rPr>
          <w:rFonts w:ascii="Times New Roman" w:hAnsi="Times New Roman" w:cs="Times New Roman"/>
          <w:sz w:val="24"/>
          <w:szCs w:val="24"/>
        </w:rPr>
        <w:t xml:space="preserve"> (Van Loon, 2010)</w:t>
      </w:r>
      <w:r w:rsidR="001A07A0" w:rsidRPr="00C47280">
        <w:rPr>
          <w:rFonts w:ascii="Times New Roman" w:hAnsi="Times New Roman" w:cs="Times New Roman"/>
          <w:sz w:val="24"/>
          <w:szCs w:val="24"/>
        </w:rPr>
        <w:t xml:space="preserve">. The mixture was then placed into an ultrasonic bath for about 5 minutes before the solution was refilled to make it up to the mark. The solution obtained is then filtered, and the </w:t>
      </w:r>
      <w:r w:rsidR="001A07A0" w:rsidRPr="00C47280">
        <w:rPr>
          <w:rFonts w:ascii="Times New Roman" w:hAnsi="Times New Roman" w:cs="Times New Roman"/>
          <w:sz w:val="24"/>
          <w:szCs w:val="24"/>
        </w:rPr>
        <w:lastRenderedPageBreak/>
        <w:t>samples formed were then diluted down 50 times such that they are within the range of the calibrating standards.</w:t>
      </w:r>
    </w:p>
    <w:p w:rsidR="007B1932" w:rsidRPr="00CD5E49" w:rsidRDefault="00A84AB5" w:rsidP="00CD5E49">
      <w:pPr>
        <w:spacing w:line="480" w:lineRule="auto"/>
        <w:jc w:val="both"/>
        <w:rPr>
          <w:rFonts w:ascii="Times New Roman" w:hAnsi="Times New Roman" w:cs="Times New Roman"/>
          <w:b/>
          <w:sz w:val="24"/>
          <w:szCs w:val="24"/>
        </w:rPr>
      </w:pPr>
      <w:r w:rsidRPr="00CD5E49">
        <w:rPr>
          <w:rFonts w:ascii="Times New Roman" w:hAnsi="Times New Roman" w:cs="Times New Roman"/>
          <w:b/>
          <w:sz w:val="24"/>
          <w:szCs w:val="24"/>
        </w:rPr>
        <w:t>Preparation of the Nori Sheets</w:t>
      </w:r>
    </w:p>
    <w:p w:rsidR="003340B9" w:rsidRPr="00CD5E49" w:rsidRDefault="00A84AB5" w:rsidP="00CD5E49">
      <w:pPr>
        <w:spacing w:line="480" w:lineRule="auto"/>
        <w:jc w:val="both"/>
        <w:rPr>
          <w:rFonts w:ascii="Times New Roman" w:hAnsi="Times New Roman" w:cs="Times New Roman"/>
          <w:b/>
          <w:i/>
          <w:sz w:val="24"/>
          <w:szCs w:val="24"/>
        </w:rPr>
      </w:pPr>
      <w:r w:rsidRPr="00CD5E49">
        <w:rPr>
          <w:rFonts w:ascii="Times New Roman" w:hAnsi="Times New Roman" w:cs="Times New Roman"/>
          <w:b/>
          <w:i/>
          <w:sz w:val="24"/>
          <w:szCs w:val="24"/>
        </w:rPr>
        <w:t xml:space="preserve">Materials </w:t>
      </w:r>
      <w:r w:rsidRPr="00CD5E49">
        <w:rPr>
          <w:rFonts w:ascii="Times New Roman" w:hAnsi="Times New Roman" w:cs="Times New Roman"/>
          <w:b/>
          <w:i/>
          <w:sz w:val="24"/>
          <w:szCs w:val="24"/>
        </w:rPr>
        <w:t>and requirements</w:t>
      </w:r>
    </w:p>
    <w:p w:rsidR="003340B9" w:rsidRPr="00C47280" w:rsidRDefault="00A84AB5" w:rsidP="00CD5E49">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Fume Chamber, Nori sheet, electronic balance, 100mL volumetric flask, antifoam solution, cold finger condenser, concentrated nitric acid, concentrated sulphuric</w:t>
      </w:r>
      <w:bookmarkStart w:id="0" w:name="_GoBack"/>
      <w:bookmarkEnd w:id="0"/>
      <w:r w:rsidRPr="00C47280">
        <w:rPr>
          <w:rFonts w:ascii="Times New Roman" w:hAnsi="Times New Roman" w:cs="Times New Roman"/>
          <w:sz w:val="24"/>
          <w:szCs w:val="24"/>
        </w:rPr>
        <w:t xml:space="preserve"> acid, </w:t>
      </w:r>
      <w:r w:rsidR="00D67E76" w:rsidRPr="00C47280">
        <w:rPr>
          <w:rFonts w:ascii="Times New Roman" w:hAnsi="Times New Roman" w:cs="Times New Roman"/>
          <w:sz w:val="24"/>
          <w:szCs w:val="24"/>
        </w:rPr>
        <w:t>hot plate, stopwatch, deionized water, and 50mL volumetric flask.</w:t>
      </w:r>
    </w:p>
    <w:p w:rsidR="004D4D6C" w:rsidRPr="00B93F7A" w:rsidRDefault="00A84AB5" w:rsidP="00CD5E49">
      <w:pPr>
        <w:spacing w:line="480" w:lineRule="auto"/>
        <w:jc w:val="both"/>
        <w:rPr>
          <w:rFonts w:ascii="Times New Roman" w:hAnsi="Times New Roman" w:cs="Times New Roman"/>
          <w:b/>
          <w:i/>
          <w:sz w:val="24"/>
          <w:szCs w:val="24"/>
        </w:rPr>
      </w:pPr>
      <w:r w:rsidRPr="00B93F7A">
        <w:rPr>
          <w:rFonts w:ascii="Times New Roman" w:hAnsi="Times New Roman" w:cs="Times New Roman"/>
          <w:b/>
          <w:i/>
          <w:sz w:val="24"/>
          <w:szCs w:val="24"/>
        </w:rPr>
        <w:t>Proced</w:t>
      </w:r>
      <w:r w:rsidRPr="00B93F7A">
        <w:rPr>
          <w:rFonts w:ascii="Times New Roman" w:hAnsi="Times New Roman" w:cs="Times New Roman"/>
          <w:b/>
          <w:i/>
          <w:sz w:val="24"/>
          <w:szCs w:val="24"/>
        </w:rPr>
        <w:t>ure</w:t>
      </w:r>
    </w:p>
    <w:p w:rsidR="007B1932" w:rsidRPr="00C47280" w:rsidRDefault="00A84AB5" w:rsidP="00B93F7A">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Digestions were done in the fume chamber.  One Nori sheet was carefully weighed tarred into small pieces; the pieces were then placed into two 100mL conical flasks. Few drops of antifoam were then added, and the contents in each flask were put into a c</w:t>
      </w:r>
      <w:r w:rsidRPr="00C47280">
        <w:rPr>
          <w:rFonts w:ascii="Times New Roman" w:hAnsi="Times New Roman" w:cs="Times New Roman"/>
          <w:sz w:val="24"/>
          <w:szCs w:val="24"/>
        </w:rPr>
        <w:t>old finger condenser. 15mL of an analytical reagent of concentrated nitric acid was carefully added into the flasks in a fume chamber. 10mL of concentrated sulphuric acid was added into the contents as well</w:t>
      </w:r>
      <w:r w:rsidR="00261E56" w:rsidRPr="00C47280">
        <w:rPr>
          <w:rFonts w:ascii="Times New Roman" w:hAnsi="Times New Roman" w:cs="Times New Roman"/>
          <w:sz w:val="24"/>
          <w:szCs w:val="24"/>
        </w:rPr>
        <w:t xml:space="preserve"> (Van Loon, 2010)</w:t>
      </w:r>
      <w:r w:rsidRPr="00C47280">
        <w:rPr>
          <w:rFonts w:ascii="Times New Roman" w:hAnsi="Times New Roman" w:cs="Times New Roman"/>
          <w:sz w:val="24"/>
          <w:szCs w:val="24"/>
        </w:rPr>
        <w:t>.</w:t>
      </w:r>
      <w:r w:rsidR="004B6B09" w:rsidRPr="00C47280">
        <w:rPr>
          <w:rFonts w:ascii="Times New Roman" w:hAnsi="Times New Roman" w:cs="Times New Roman"/>
          <w:sz w:val="24"/>
          <w:szCs w:val="24"/>
        </w:rPr>
        <w:t xml:space="preserve"> After the Nori sheets have dissolved, the flask, together with its contents, was gently heated over a hot plate. After approximately 20 minutes, when the reaction appears to have reached its completion, the flask walls and the condenser were rinsed using water. After rinsing, the flask was gently heated without the condenser till nitrogen (</w:t>
      </w:r>
      <w:r w:rsidR="00261E56" w:rsidRPr="00C47280">
        <w:rPr>
          <w:rFonts w:ascii="Times New Roman" w:hAnsi="Times New Roman" w:cs="Times New Roman"/>
          <w:sz w:val="24"/>
          <w:szCs w:val="24"/>
        </w:rPr>
        <w:t>IV</w:t>
      </w:r>
      <w:r w:rsidR="004B6B09" w:rsidRPr="00C47280">
        <w:rPr>
          <w:rFonts w:ascii="Times New Roman" w:hAnsi="Times New Roman" w:cs="Times New Roman"/>
          <w:sz w:val="24"/>
          <w:szCs w:val="24"/>
        </w:rPr>
        <w:t>) oxide gas was produced. The apparatus was left to cool, and the contents were diluted with 30mL of deionized water. The solution formed was then transferred into a 50mL volumetric flask, and the contents were then made up to the mark.</w:t>
      </w:r>
      <w:r w:rsidR="00036CA8" w:rsidRPr="00C47280">
        <w:rPr>
          <w:rFonts w:ascii="Times New Roman" w:hAnsi="Times New Roman" w:cs="Times New Roman"/>
          <w:sz w:val="24"/>
          <w:szCs w:val="24"/>
        </w:rPr>
        <w:t xml:space="preserve"> The solution created was then shaken vigorously to become homogenous. After mixing the solution, about 10 mL of the solution was filtered through an acid-washed filter paper to get the instrumental sample free of the solid.</w:t>
      </w:r>
    </w:p>
    <w:p w:rsidR="00902244" w:rsidRPr="00B93F7A" w:rsidRDefault="00A84AB5" w:rsidP="00CD5E49">
      <w:pPr>
        <w:spacing w:line="480" w:lineRule="auto"/>
        <w:jc w:val="both"/>
        <w:rPr>
          <w:rFonts w:ascii="Times New Roman" w:hAnsi="Times New Roman" w:cs="Times New Roman"/>
          <w:b/>
          <w:sz w:val="24"/>
          <w:szCs w:val="24"/>
        </w:rPr>
      </w:pPr>
      <w:r w:rsidRPr="00B93F7A">
        <w:rPr>
          <w:rFonts w:ascii="Times New Roman" w:hAnsi="Times New Roman" w:cs="Times New Roman"/>
          <w:b/>
          <w:sz w:val="24"/>
          <w:szCs w:val="24"/>
        </w:rPr>
        <w:lastRenderedPageBreak/>
        <w:t xml:space="preserve">Preparation of calibration standards </w:t>
      </w:r>
    </w:p>
    <w:p w:rsidR="00902244" w:rsidRPr="006F66D8" w:rsidRDefault="00A84AB5" w:rsidP="00CD5E49">
      <w:pPr>
        <w:spacing w:line="480" w:lineRule="auto"/>
        <w:jc w:val="both"/>
        <w:rPr>
          <w:rFonts w:ascii="Times New Roman" w:hAnsi="Times New Roman" w:cs="Times New Roman"/>
          <w:b/>
          <w:i/>
          <w:sz w:val="24"/>
          <w:szCs w:val="24"/>
        </w:rPr>
      </w:pPr>
      <w:r w:rsidRPr="006F66D8">
        <w:rPr>
          <w:rFonts w:ascii="Times New Roman" w:hAnsi="Times New Roman" w:cs="Times New Roman"/>
          <w:b/>
          <w:i/>
          <w:sz w:val="24"/>
          <w:szCs w:val="24"/>
        </w:rPr>
        <w:t>Materials and requirements</w:t>
      </w:r>
    </w:p>
    <w:p w:rsidR="00923AE6" w:rsidRPr="00C47280" w:rsidRDefault="00A84AB5" w:rsidP="006F66D8">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1000mg Iron (III) standard, electronic balance</w:t>
      </w:r>
      <w:r w:rsidR="005E576F" w:rsidRPr="00C47280">
        <w:rPr>
          <w:rFonts w:ascii="Times New Roman" w:hAnsi="Times New Roman" w:cs="Times New Roman"/>
          <w:sz w:val="24"/>
          <w:szCs w:val="24"/>
        </w:rPr>
        <w:t>, 25mL pipette, 250mL 100ml volumetric flask</w:t>
      </w:r>
      <w:r w:rsidRPr="00C47280">
        <w:rPr>
          <w:rFonts w:ascii="Times New Roman" w:hAnsi="Times New Roman" w:cs="Times New Roman"/>
          <w:sz w:val="24"/>
          <w:szCs w:val="24"/>
        </w:rPr>
        <w:t xml:space="preserve"> and 100ml volumetric flask.</w:t>
      </w:r>
    </w:p>
    <w:p w:rsidR="00902244" w:rsidRPr="006F66D8" w:rsidRDefault="00A84AB5" w:rsidP="00CD5E49">
      <w:pPr>
        <w:spacing w:line="480" w:lineRule="auto"/>
        <w:jc w:val="both"/>
        <w:rPr>
          <w:rFonts w:ascii="Times New Roman" w:hAnsi="Times New Roman" w:cs="Times New Roman"/>
          <w:b/>
          <w:i/>
          <w:sz w:val="24"/>
          <w:szCs w:val="24"/>
        </w:rPr>
      </w:pPr>
      <w:r w:rsidRPr="006F66D8">
        <w:rPr>
          <w:rFonts w:ascii="Times New Roman" w:hAnsi="Times New Roman" w:cs="Times New Roman"/>
          <w:b/>
          <w:i/>
          <w:sz w:val="24"/>
          <w:szCs w:val="24"/>
        </w:rPr>
        <w:t>Procedure</w:t>
      </w:r>
    </w:p>
    <w:p w:rsidR="00902244" w:rsidRPr="00C47280" w:rsidRDefault="00A84AB5" w:rsidP="006F66D8">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A working solution which contained 100mL iron was</w:t>
      </w:r>
      <w:r w:rsidR="00923AE6" w:rsidRPr="00C47280">
        <w:rPr>
          <w:rFonts w:ascii="Times New Roman" w:hAnsi="Times New Roman" w:cs="Times New Roman"/>
          <w:sz w:val="24"/>
          <w:szCs w:val="24"/>
        </w:rPr>
        <w:t xml:space="preserve"> prepared using the availed Iron (III)</w:t>
      </w:r>
      <w:r w:rsidRPr="00C47280">
        <w:rPr>
          <w:rFonts w:ascii="Times New Roman" w:hAnsi="Times New Roman" w:cs="Times New Roman"/>
          <w:sz w:val="24"/>
          <w:szCs w:val="24"/>
        </w:rPr>
        <w:t xml:space="preserve"> standard. The working solution was then used to make five calibrat</w:t>
      </w:r>
      <w:r w:rsidR="00923AE6" w:rsidRPr="00C47280">
        <w:rPr>
          <w:rFonts w:ascii="Times New Roman" w:hAnsi="Times New Roman" w:cs="Times New Roman"/>
          <w:sz w:val="24"/>
          <w:szCs w:val="24"/>
        </w:rPr>
        <w:t>ion standards that included 20</w:t>
      </w:r>
      <w:r w:rsidRPr="00C47280">
        <w:rPr>
          <w:rFonts w:ascii="Times New Roman" w:hAnsi="Times New Roman" w:cs="Times New Roman"/>
          <w:sz w:val="24"/>
          <w:szCs w:val="24"/>
        </w:rPr>
        <w:t>mg, 15mg, 10mg, and 5mg of iron (III) in a 100ml volumetric flask.</w:t>
      </w:r>
    </w:p>
    <w:p w:rsidR="007B1932" w:rsidRPr="006F66D8" w:rsidRDefault="00A84AB5" w:rsidP="00CD5E49">
      <w:pPr>
        <w:spacing w:line="480" w:lineRule="auto"/>
        <w:jc w:val="both"/>
        <w:rPr>
          <w:rFonts w:ascii="Times New Roman" w:hAnsi="Times New Roman" w:cs="Times New Roman"/>
          <w:b/>
          <w:sz w:val="24"/>
          <w:szCs w:val="24"/>
        </w:rPr>
      </w:pPr>
      <w:r w:rsidRPr="006F66D8">
        <w:rPr>
          <w:rFonts w:ascii="Times New Roman" w:hAnsi="Times New Roman" w:cs="Times New Roman"/>
          <w:b/>
          <w:sz w:val="24"/>
          <w:szCs w:val="24"/>
        </w:rPr>
        <w:t>Measurement of absorbance's using the AA spectrophotometer.</w:t>
      </w:r>
    </w:p>
    <w:p w:rsidR="007A4F1F" w:rsidRPr="00C47280" w:rsidRDefault="00A84AB5" w:rsidP="006F66D8">
      <w:pPr>
        <w:spacing w:line="480" w:lineRule="auto"/>
        <w:ind w:firstLine="720"/>
        <w:jc w:val="both"/>
        <w:rPr>
          <w:rFonts w:ascii="Times New Roman" w:hAnsi="Times New Roman" w:cs="Times New Roman"/>
          <w:sz w:val="24"/>
          <w:szCs w:val="24"/>
        </w:rPr>
      </w:pPr>
      <w:r w:rsidRPr="00C47280">
        <w:rPr>
          <w:rFonts w:ascii="Times New Roman" w:hAnsi="Times New Roman" w:cs="Times New Roman"/>
          <w:sz w:val="24"/>
          <w:szCs w:val="24"/>
        </w:rPr>
        <w:t>A table was prepared in the lab book to re</w:t>
      </w:r>
      <w:r w:rsidR="00F1370D" w:rsidRPr="00C47280">
        <w:rPr>
          <w:rFonts w:ascii="Times New Roman" w:hAnsi="Times New Roman" w:cs="Times New Roman"/>
          <w:sz w:val="24"/>
          <w:szCs w:val="24"/>
        </w:rPr>
        <w:t>c</w:t>
      </w:r>
      <w:r w:rsidRPr="00C47280">
        <w:rPr>
          <w:rFonts w:ascii="Times New Roman" w:hAnsi="Times New Roman" w:cs="Times New Roman"/>
          <w:sz w:val="24"/>
          <w:szCs w:val="24"/>
        </w:rPr>
        <w:t>ord the data obtained from the measurements.</w:t>
      </w:r>
      <w:r w:rsidR="00F1370D" w:rsidRPr="00C47280">
        <w:rPr>
          <w:rFonts w:ascii="Times New Roman" w:hAnsi="Times New Roman" w:cs="Times New Roman"/>
          <w:sz w:val="24"/>
          <w:szCs w:val="24"/>
        </w:rPr>
        <w:t xml:space="preserve"> The demonstrator in the lab guided in setting up the AAS flame spectrophotometer, which included choosing the wavelength, lamp current, slit width, gas flow setting, burner alignment, zeroing of the absorbance scale, and giving of the safety measure.</w:t>
      </w:r>
      <w:r w:rsidR="00AD7C75" w:rsidRPr="00C47280">
        <w:rPr>
          <w:rFonts w:ascii="Times New Roman" w:hAnsi="Times New Roman" w:cs="Times New Roman"/>
          <w:sz w:val="24"/>
          <w:szCs w:val="24"/>
        </w:rPr>
        <w:t xml:space="preserve"> The standard solution was continued, and the </w:t>
      </w:r>
      <w:proofErr w:type="gramStart"/>
      <w:r w:rsidR="009D0BA2" w:rsidRPr="00C47280">
        <w:rPr>
          <w:rFonts w:ascii="Times New Roman" w:hAnsi="Times New Roman" w:cs="Times New Roman"/>
          <w:sz w:val="24"/>
          <w:szCs w:val="24"/>
        </w:rPr>
        <w:t>absorbance’s</w:t>
      </w:r>
      <w:proofErr w:type="gramEnd"/>
      <w:r w:rsidR="00AD7C75" w:rsidRPr="00C47280">
        <w:rPr>
          <w:rFonts w:ascii="Times New Roman" w:hAnsi="Times New Roman" w:cs="Times New Roman"/>
          <w:sz w:val="24"/>
          <w:szCs w:val="24"/>
        </w:rPr>
        <w:t xml:space="preserve"> were recorded at the 248.3 nm line</w:t>
      </w:r>
      <w:r w:rsidR="00501031" w:rsidRPr="00C47280">
        <w:rPr>
          <w:rFonts w:ascii="Times New Roman" w:hAnsi="Times New Roman" w:cs="Times New Roman"/>
          <w:sz w:val="24"/>
          <w:szCs w:val="24"/>
        </w:rPr>
        <w:t xml:space="preserve"> (Harris, 2017)</w:t>
      </w:r>
      <w:r w:rsidR="00AD7C75" w:rsidRPr="00C47280">
        <w:rPr>
          <w:rFonts w:ascii="Times New Roman" w:hAnsi="Times New Roman" w:cs="Times New Roman"/>
          <w:sz w:val="24"/>
          <w:szCs w:val="24"/>
        </w:rPr>
        <w:t>. To ensure accuracy, for the dilutions, the 20mg/L standard absorbance was compared with the one of 20mg/L laboratory standard.</w:t>
      </w:r>
    </w:p>
    <w:p w:rsidR="00621417" w:rsidRPr="00C47280" w:rsidRDefault="00621417" w:rsidP="00CD5E49">
      <w:pPr>
        <w:spacing w:line="480" w:lineRule="auto"/>
        <w:jc w:val="both"/>
        <w:rPr>
          <w:rFonts w:ascii="Times New Roman" w:hAnsi="Times New Roman" w:cs="Times New Roman"/>
          <w:sz w:val="24"/>
          <w:szCs w:val="24"/>
        </w:rPr>
      </w:pPr>
    </w:p>
    <w:p w:rsidR="00621417" w:rsidRDefault="00621417" w:rsidP="00CD5E49">
      <w:pPr>
        <w:spacing w:line="480" w:lineRule="auto"/>
        <w:jc w:val="both"/>
        <w:rPr>
          <w:rFonts w:ascii="Times New Roman" w:hAnsi="Times New Roman" w:cs="Times New Roman"/>
          <w:sz w:val="24"/>
          <w:szCs w:val="24"/>
        </w:rPr>
      </w:pPr>
    </w:p>
    <w:p w:rsidR="00CA6575" w:rsidRPr="00C47280" w:rsidRDefault="00CA6575" w:rsidP="00CD5E49">
      <w:pPr>
        <w:spacing w:line="480" w:lineRule="auto"/>
        <w:jc w:val="both"/>
        <w:rPr>
          <w:rFonts w:ascii="Times New Roman" w:hAnsi="Times New Roman" w:cs="Times New Roman"/>
          <w:sz w:val="24"/>
          <w:szCs w:val="24"/>
        </w:rPr>
      </w:pPr>
    </w:p>
    <w:p w:rsidR="00621417" w:rsidRPr="00C47280" w:rsidRDefault="00621417" w:rsidP="00CD5E49">
      <w:pPr>
        <w:spacing w:line="480" w:lineRule="auto"/>
        <w:jc w:val="both"/>
        <w:rPr>
          <w:rFonts w:ascii="Times New Roman" w:hAnsi="Times New Roman" w:cs="Times New Roman"/>
          <w:sz w:val="24"/>
          <w:szCs w:val="24"/>
        </w:rPr>
      </w:pPr>
    </w:p>
    <w:p w:rsidR="009A6E41" w:rsidRPr="006F66D8" w:rsidRDefault="00A84AB5" w:rsidP="00CD5E49">
      <w:pPr>
        <w:spacing w:line="480" w:lineRule="auto"/>
        <w:jc w:val="both"/>
        <w:rPr>
          <w:rFonts w:ascii="Times New Roman" w:hAnsi="Times New Roman" w:cs="Times New Roman"/>
          <w:b/>
          <w:sz w:val="24"/>
          <w:szCs w:val="24"/>
        </w:rPr>
      </w:pPr>
      <w:r w:rsidRPr="006F66D8">
        <w:rPr>
          <w:rFonts w:ascii="Times New Roman" w:hAnsi="Times New Roman" w:cs="Times New Roman"/>
          <w:b/>
          <w:sz w:val="24"/>
          <w:szCs w:val="24"/>
        </w:rPr>
        <w:lastRenderedPageBreak/>
        <w:t>Results</w:t>
      </w:r>
    </w:p>
    <w:p w:rsidR="000D3AE9" w:rsidRPr="00C47280" w:rsidRDefault="00A84AB5" w:rsidP="00CD5E49">
      <w:pPr>
        <w:pStyle w:val="ListParagraph"/>
        <w:numPr>
          <w:ilvl w:val="0"/>
          <w:numId w:val="1"/>
        </w:num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The absorbance’s for all of the solutions used in the experiment.</w:t>
      </w:r>
    </w:p>
    <w:p w:rsidR="00621417" w:rsidRPr="00C47280" w:rsidRDefault="00621417" w:rsidP="00CD5E49">
      <w:pPr>
        <w:spacing w:line="480" w:lineRule="auto"/>
        <w:jc w:val="both"/>
        <w:rPr>
          <w:rFonts w:ascii="Times New Roman" w:hAnsi="Times New Roman" w:cs="Times New Roman"/>
          <w:b/>
          <w:sz w:val="24"/>
          <w:szCs w:val="24"/>
          <w:lang w:val="en-NZ"/>
        </w:rPr>
      </w:pPr>
    </w:p>
    <w:tbl>
      <w:tblPr>
        <w:tblW w:w="0" w:type="auto"/>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960"/>
        <w:gridCol w:w="960"/>
        <w:gridCol w:w="960"/>
        <w:gridCol w:w="960"/>
        <w:gridCol w:w="1220"/>
      </w:tblGrid>
      <w:tr w:rsidR="00DF43FC" w:rsidTr="007B6B39">
        <w:tc>
          <w:tcPr>
            <w:tcW w:w="3960" w:type="dxa"/>
          </w:tcPr>
          <w:p w:rsidR="00621417" w:rsidRPr="00C47280" w:rsidRDefault="00A84AB5" w:rsidP="00CD5E49">
            <w:pPr>
              <w:spacing w:line="480" w:lineRule="auto"/>
              <w:jc w:val="both"/>
              <w:rPr>
                <w:rFonts w:ascii="Times New Roman" w:hAnsi="Times New Roman" w:cs="Times New Roman"/>
                <w:b/>
                <w:sz w:val="24"/>
                <w:szCs w:val="24"/>
                <w:lang w:val="en-NZ"/>
              </w:rPr>
            </w:pPr>
            <w:r w:rsidRPr="00C47280">
              <w:rPr>
                <w:rFonts w:ascii="Times New Roman" w:hAnsi="Times New Roman" w:cs="Times New Roman"/>
                <w:b/>
                <w:sz w:val="24"/>
                <w:szCs w:val="24"/>
                <w:lang w:val="en-NZ"/>
              </w:rPr>
              <w:t>Standards</w:t>
            </w:r>
          </w:p>
        </w:tc>
        <w:tc>
          <w:tcPr>
            <w:tcW w:w="3840" w:type="dxa"/>
            <w:gridSpan w:val="4"/>
          </w:tcPr>
          <w:p w:rsidR="00621417" w:rsidRPr="00C47280" w:rsidRDefault="00A84AB5" w:rsidP="00CD5E49">
            <w:pPr>
              <w:spacing w:line="480" w:lineRule="auto"/>
              <w:jc w:val="both"/>
              <w:rPr>
                <w:rFonts w:ascii="Times New Roman" w:hAnsi="Times New Roman" w:cs="Times New Roman"/>
                <w:b/>
                <w:sz w:val="24"/>
                <w:szCs w:val="24"/>
                <w:lang w:val="en-NZ"/>
              </w:rPr>
            </w:pPr>
            <w:r w:rsidRPr="00C47280">
              <w:rPr>
                <w:rFonts w:ascii="Times New Roman" w:hAnsi="Times New Roman" w:cs="Times New Roman"/>
                <w:b/>
                <w:sz w:val="24"/>
                <w:szCs w:val="24"/>
                <w:lang w:val="en-NZ"/>
              </w:rPr>
              <w:t>Absorbance at 248.3 nm</w:t>
            </w:r>
          </w:p>
        </w:tc>
        <w:tc>
          <w:tcPr>
            <w:tcW w:w="1220" w:type="dxa"/>
          </w:tcPr>
          <w:p w:rsidR="00621417" w:rsidRPr="00C47280" w:rsidRDefault="00A84AB5" w:rsidP="00CD5E49">
            <w:pPr>
              <w:spacing w:line="480" w:lineRule="auto"/>
              <w:jc w:val="both"/>
              <w:rPr>
                <w:rFonts w:ascii="Times New Roman" w:hAnsi="Times New Roman" w:cs="Times New Roman"/>
                <w:b/>
                <w:sz w:val="24"/>
                <w:szCs w:val="24"/>
                <w:lang w:val="en-NZ"/>
              </w:rPr>
            </w:pPr>
            <w:r w:rsidRPr="00C47280">
              <w:rPr>
                <w:rFonts w:ascii="Times New Roman" w:hAnsi="Times New Roman" w:cs="Times New Roman"/>
                <w:b/>
                <w:sz w:val="24"/>
                <w:szCs w:val="24"/>
                <w:lang w:val="en-NZ"/>
              </w:rPr>
              <w:t>Average</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Blank</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0.000</w:t>
            </w:r>
          </w:p>
        </w:tc>
        <w:tc>
          <w:tcPr>
            <w:tcW w:w="960" w:type="dxa"/>
          </w:tcPr>
          <w:p w:rsidR="00621417" w:rsidRPr="00C47280" w:rsidRDefault="00621417" w:rsidP="00CD5E49">
            <w:pPr>
              <w:spacing w:line="480" w:lineRule="auto"/>
              <w:jc w:val="both"/>
              <w:rPr>
                <w:rFonts w:ascii="Times New Roman" w:hAnsi="Times New Roman" w:cs="Times New Roman"/>
                <w:sz w:val="24"/>
                <w:szCs w:val="24"/>
                <w:lang w:val="en-NZ"/>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en-NZ"/>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en-NZ"/>
              </w:rPr>
            </w:pPr>
          </w:p>
        </w:tc>
        <w:tc>
          <w:tcPr>
            <w:tcW w:w="122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0.000</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2.5 mg L</w:t>
            </w:r>
            <w:r w:rsidRPr="00C47280">
              <w:rPr>
                <w:rFonts w:ascii="Times New Roman" w:hAnsi="Times New Roman" w:cs="Times New Roman"/>
                <w:sz w:val="24"/>
                <w:szCs w:val="24"/>
                <w:vertAlign w:val="superscript"/>
                <w:lang w:val="en-NZ"/>
              </w:rPr>
              <w:t>-1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0.189</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0.190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0.193</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0.188</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0.190</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5.0 mg L</w:t>
            </w:r>
            <w:r w:rsidRPr="00C47280">
              <w:rPr>
                <w:rFonts w:ascii="Times New Roman" w:hAnsi="Times New Roman" w:cs="Times New Roman"/>
                <w:sz w:val="24"/>
                <w:szCs w:val="24"/>
                <w:vertAlign w:val="superscript"/>
                <w:lang w:val="da-DK"/>
              </w:rPr>
              <w:t>-1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0.362</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0.358</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0.362</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0.359</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0.362</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10.0 mg L</w:t>
            </w:r>
            <w:r w:rsidRPr="00C47280">
              <w:rPr>
                <w:rFonts w:ascii="Times New Roman" w:hAnsi="Times New Roman" w:cs="Times New Roman"/>
                <w:sz w:val="24"/>
                <w:szCs w:val="24"/>
                <w:vertAlign w:val="superscript"/>
                <w:lang w:val="da-DK"/>
              </w:rPr>
              <w:t>-1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0.633</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0.636</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0.627</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0.630</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0.631</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15.0 mg L</w:t>
            </w:r>
            <w:r w:rsidRPr="00C47280">
              <w:rPr>
                <w:rFonts w:ascii="Times New Roman" w:hAnsi="Times New Roman" w:cs="Times New Roman"/>
                <w:sz w:val="24"/>
                <w:szCs w:val="24"/>
                <w:vertAlign w:val="superscript"/>
                <w:lang w:val="da-DK"/>
              </w:rPr>
              <w:t>-1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0.814</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0.817</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0.818</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0.813</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0.815</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20.0 mg L</w:t>
            </w:r>
            <w:r w:rsidRPr="00C47280">
              <w:rPr>
                <w:rFonts w:ascii="Times New Roman" w:hAnsi="Times New Roman" w:cs="Times New Roman"/>
                <w:sz w:val="24"/>
                <w:szCs w:val="24"/>
                <w:vertAlign w:val="superscript"/>
                <w:lang w:val="da-DK"/>
              </w:rPr>
              <w:t>-1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0.922</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0.917</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0.918</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0.917</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0.918</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Lab std 20 mg L</w:t>
            </w:r>
            <w:r w:rsidRPr="00C47280">
              <w:rPr>
                <w:rFonts w:ascii="Times New Roman" w:hAnsi="Times New Roman" w:cs="Times New Roman"/>
                <w:sz w:val="24"/>
                <w:szCs w:val="24"/>
                <w:vertAlign w:val="superscript"/>
                <w:lang w:val="da-DK"/>
              </w:rPr>
              <w:t>-1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0.919</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0.920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0.919</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0.917</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0.919</w:t>
            </w:r>
          </w:p>
        </w:tc>
      </w:tr>
      <w:tr w:rsidR="00DF43FC" w:rsidTr="007B6B39">
        <w:tc>
          <w:tcPr>
            <w:tcW w:w="3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b/>
                <w:sz w:val="24"/>
                <w:szCs w:val="24"/>
                <w:lang w:val="da-DK"/>
              </w:rPr>
            </w:pPr>
            <w:r w:rsidRPr="00C47280">
              <w:rPr>
                <w:rFonts w:ascii="Times New Roman" w:hAnsi="Times New Roman" w:cs="Times New Roman"/>
                <w:b/>
                <w:sz w:val="24"/>
                <w:szCs w:val="24"/>
                <w:lang w:val="da-DK"/>
              </w:rPr>
              <w:t>Samples</w:t>
            </w: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b/>
                <w:sz w:val="24"/>
                <w:szCs w:val="24"/>
                <w:lang w:val="da-DK"/>
              </w:rPr>
            </w:pPr>
            <w:r w:rsidRPr="00C47280">
              <w:rPr>
                <w:rFonts w:ascii="Times New Roman" w:hAnsi="Times New Roman" w:cs="Times New Roman"/>
                <w:b/>
                <w:sz w:val="24"/>
                <w:szCs w:val="24"/>
                <w:lang w:val="da-DK"/>
              </w:rPr>
              <w:t>Nori Sheet</w:t>
            </w: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Sample</w:t>
            </w:r>
            <w:r w:rsidRPr="00C47280">
              <w:rPr>
                <w:rFonts w:ascii="Times New Roman" w:hAnsi="Times New Roman" w:cs="Times New Roman"/>
                <w:sz w:val="24"/>
                <w:szCs w:val="24"/>
                <w:lang w:val="da-DK"/>
              </w:rPr>
              <w:t xml:space="preserve"> 1 (wt = 3.2647 g)</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0.254</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0.256</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0.255</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0.255</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0.255</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Sample 2 (wt.= 3.3656 g)</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0.268</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0.267</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0.270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0.270</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0.268</w:t>
            </w:r>
          </w:p>
        </w:tc>
      </w:tr>
      <w:tr w:rsidR="00DF43FC" w:rsidTr="007B6B39">
        <w:tc>
          <w:tcPr>
            <w:tcW w:w="3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b/>
                <w:sz w:val="24"/>
                <w:szCs w:val="24"/>
                <w:lang w:val="da-DK"/>
              </w:rPr>
            </w:pPr>
            <w:r w:rsidRPr="00C47280">
              <w:rPr>
                <w:rFonts w:ascii="Times New Roman" w:hAnsi="Times New Roman" w:cs="Times New Roman"/>
                <w:b/>
                <w:sz w:val="24"/>
                <w:szCs w:val="24"/>
                <w:lang w:val="da-DK"/>
              </w:rPr>
              <w:lastRenderedPageBreak/>
              <w:t>Tablets</w:t>
            </w: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Unground tablet (wt = 0.4221 g)</w:t>
            </w: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Sub sample 1 (wt= 0.1931 g)</w:t>
            </w:r>
          </w:p>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Dilution Factor = 50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0.619</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0.620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0.620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0.622</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0.620</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 xml:space="preserve">Sub sample </w:t>
            </w:r>
            <w:r w:rsidRPr="00C47280">
              <w:rPr>
                <w:rFonts w:ascii="Times New Roman" w:hAnsi="Times New Roman" w:cs="Times New Roman"/>
                <w:sz w:val="24"/>
                <w:szCs w:val="24"/>
                <w:lang w:val="da-DK"/>
              </w:rPr>
              <w:t>2 (wt=0.1705  g)</w:t>
            </w:r>
          </w:p>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Dilution Factor = 50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0.563</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0.561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0.559</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0.560</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0.560</w:t>
            </w:r>
          </w:p>
        </w:tc>
      </w:tr>
      <w:tr w:rsidR="00DF43FC" w:rsidTr="007B6B39">
        <w:tc>
          <w:tcPr>
            <w:tcW w:w="3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Interference Study</w:t>
            </w: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960" w:type="dxa"/>
          </w:tcPr>
          <w:p w:rsidR="00621417" w:rsidRPr="00C47280" w:rsidRDefault="00621417" w:rsidP="00CD5E49">
            <w:pPr>
              <w:spacing w:line="480" w:lineRule="auto"/>
              <w:jc w:val="both"/>
              <w:rPr>
                <w:rFonts w:ascii="Times New Roman" w:hAnsi="Times New Roman" w:cs="Times New Roman"/>
                <w:sz w:val="24"/>
                <w:szCs w:val="24"/>
                <w:lang w:val="da-DK"/>
              </w:rPr>
            </w:pPr>
          </w:p>
        </w:tc>
        <w:tc>
          <w:tcPr>
            <w:tcW w:w="1220" w:type="dxa"/>
          </w:tcPr>
          <w:p w:rsidR="00621417" w:rsidRPr="00C47280" w:rsidRDefault="00621417" w:rsidP="00CD5E49">
            <w:pPr>
              <w:spacing w:line="480" w:lineRule="auto"/>
              <w:jc w:val="both"/>
              <w:rPr>
                <w:rFonts w:ascii="Times New Roman" w:hAnsi="Times New Roman" w:cs="Times New Roman"/>
                <w:sz w:val="24"/>
                <w:szCs w:val="24"/>
                <w:lang w:val="da-DK"/>
              </w:rPr>
            </w:pP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b/>
                <w:sz w:val="24"/>
                <w:szCs w:val="24"/>
                <w:lang w:val="en-GB"/>
              </w:rPr>
            </w:pPr>
            <w:r w:rsidRPr="00C47280">
              <w:rPr>
                <w:rFonts w:ascii="Times New Roman" w:hAnsi="Times New Roman" w:cs="Times New Roman"/>
                <w:sz w:val="24"/>
                <w:szCs w:val="24"/>
                <w:lang w:val="en-GB"/>
              </w:rPr>
              <w:t>10 mg L</w:t>
            </w:r>
            <w:r w:rsidRPr="00C47280">
              <w:rPr>
                <w:rFonts w:ascii="Times New Roman" w:hAnsi="Times New Roman" w:cs="Times New Roman"/>
                <w:sz w:val="24"/>
                <w:szCs w:val="24"/>
                <w:vertAlign w:val="superscript"/>
                <w:lang w:val="en-GB"/>
              </w:rPr>
              <w:t>-1</w:t>
            </w:r>
            <w:r w:rsidRPr="00C47280">
              <w:rPr>
                <w:rFonts w:ascii="Times New Roman" w:hAnsi="Times New Roman" w:cs="Times New Roman"/>
                <w:sz w:val="24"/>
                <w:szCs w:val="24"/>
                <w:lang w:val="en-GB"/>
              </w:rPr>
              <w:t xml:space="preserve"> Fe</w:t>
            </w:r>
            <w:r w:rsidRPr="00C47280">
              <w:rPr>
                <w:rFonts w:ascii="Times New Roman" w:hAnsi="Times New Roman" w:cs="Times New Roman"/>
                <w:sz w:val="24"/>
                <w:szCs w:val="24"/>
                <w:vertAlign w:val="superscript"/>
                <w:lang w:val="en-GB"/>
              </w:rPr>
              <w:t>3+</w:t>
            </w:r>
            <w:r w:rsidRPr="00C47280">
              <w:rPr>
                <w:rFonts w:ascii="Times New Roman" w:hAnsi="Times New Roman" w:cs="Times New Roman"/>
                <w:sz w:val="24"/>
                <w:szCs w:val="24"/>
                <w:lang w:val="en-GB"/>
              </w:rPr>
              <w:t xml:space="preserve"> </w:t>
            </w:r>
            <w:r w:rsidRPr="00C47280">
              <w:rPr>
                <w:rFonts w:ascii="Times New Roman" w:hAnsi="Times New Roman" w:cs="Times New Roman"/>
                <w:b/>
                <w:sz w:val="24"/>
                <w:szCs w:val="24"/>
                <w:lang w:val="en-GB"/>
              </w:rPr>
              <w:t>no interference</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0.653</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0.647</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0.651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0.653</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0.651</w:t>
            </w:r>
          </w:p>
        </w:tc>
      </w:tr>
      <w:tr w:rsidR="00DF43FC" w:rsidTr="007B6B39">
        <w:tc>
          <w:tcPr>
            <w:tcW w:w="3960" w:type="dxa"/>
          </w:tcPr>
          <w:p w:rsidR="00621417" w:rsidRPr="00C47280" w:rsidRDefault="00A84AB5" w:rsidP="00CD5E49">
            <w:pPr>
              <w:spacing w:line="480" w:lineRule="auto"/>
              <w:jc w:val="both"/>
              <w:rPr>
                <w:rFonts w:ascii="Times New Roman" w:hAnsi="Times New Roman" w:cs="Times New Roman"/>
                <w:b/>
                <w:sz w:val="24"/>
                <w:szCs w:val="24"/>
                <w:lang w:val="en-GB"/>
              </w:rPr>
            </w:pPr>
            <w:r w:rsidRPr="00C47280">
              <w:rPr>
                <w:rFonts w:ascii="Times New Roman" w:hAnsi="Times New Roman" w:cs="Times New Roman"/>
                <w:sz w:val="24"/>
                <w:szCs w:val="24"/>
                <w:lang w:val="en-GB"/>
              </w:rPr>
              <w:t>10 mg L</w:t>
            </w:r>
            <w:r w:rsidRPr="00C47280">
              <w:rPr>
                <w:rFonts w:ascii="Times New Roman" w:hAnsi="Times New Roman" w:cs="Times New Roman"/>
                <w:sz w:val="24"/>
                <w:szCs w:val="24"/>
                <w:vertAlign w:val="superscript"/>
                <w:lang w:val="en-GB"/>
              </w:rPr>
              <w:t>-1</w:t>
            </w:r>
            <w:r w:rsidRPr="00C47280">
              <w:rPr>
                <w:rFonts w:ascii="Times New Roman" w:hAnsi="Times New Roman" w:cs="Times New Roman"/>
                <w:sz w:val="24"/>
                <w:szCs w:val="24"/>
                <w:lang w:val="en-GB"/>
              </w:rPr>
              <w:t xml:space="preserve"> Fe</w:t>
            </w:r>
            <w:r w:rsidRPr="00C47280">
              <w:rPr>
                <w:rFonts w:ascii="Times New Roman" w:hAnsi="Times New Roman" w:cs="Times New Roman"/>
                <w:sz w:val="24"/>
                <w:szCs w:val="24"/>
                <w:vertAlign w:val="superscript"/>
                <w:lang w:val="en-GB"/>
              </w:rPr>
              <w:t>2+</w:t>
            </w:r>
            <w:r w:rsidRPr="00C47280">
              <w:rPr>
                <w:rFonts w:ascii="Times New Roman" w:hAnsi="Times New Roman" w:cs="Times New Roman"/>
                <w:sz w:val="24"/>
                <w:szCs w:val="24"/>
                <w:lang w:val="en-GB"/>
              </w:rPr>
              <w:t xml:space="preserve"> </w:t>
            </w:r>
            <w:r w:rsidRPr="00C47280">
              <w:rPr>
                <w:rFonts w:ascii="Times New Roman" w:hAnsi="Times New Roman" w:cs="Times New Roman"/>
                <w:b/>
                <w:sz w:val="24"/>
                <w:szCs w:val="24"/>
                <w:lang w:val="en-GB"/>
              </w:rPr>
              <w:t>oxidation no. change</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0.640</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0.641</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0.642</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0.641</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0.641</w:t>
            </w:r>
          </w:p>
        </w:tc>
      </w:tr>
      <w:tr w:rsidR="00DF43FC" w:rsidTr="007B6B39">
        <w:tc>
          <w:tcPr>
            <w:tcW w:w="3960" w:type="dxa"/>
          </w:tcPr>
          <w:p w:rsidR="00CA6575"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10 mg L</w:t>
            </w:r>
            <w:r w:rsidRPr="00C47280">
              <w:rPr>
                <w:rFonts w:ascii="Times New Roman" w:hAnsi="Times New Roman" w:cs="Times New Roman"/>
                <w:sz w:val="24"/>
                <w:szCs w:val="24"/>
                <w:vertAlign w:val="superscript"/>
                <w:lang w:val="en-GB"/>
              </w:rPr>
              <w:t>-1</w:t>
            </w:r>
            <w:r w:rsidRPr="00C47280">
              <w:rPr>
                <w:rFonts w:ascii="Times New Roman" w:hAnsi="Times New Roman" w:cs="Times New Roman"/>
                <w:sz w:val="24"/>
                <w:szCs w:val="24"/>
                <w:lang w:val="en-GB"/>
              </w:rPr>
              <w:t xml:space="preserve"> Fe</w:t>
            </w:r>
            <w:r w:rsidRPr="00C47280">
              <w:rPr>
                <w:rFonts w:ascii="Times New Roman" w:hAnsi="Times New Roman" w:cs="Times New Roman"/>
                <w:sz w:val="24"/>
                <w:szCs w:val="24"/>
                <w:vertAlign w:val="superscript"/>
                <w:lang w:val="en-GB"/>
              </w:rPr>
              <w:t>3+</w:t>
            </w:r>
            <w:r w:rsidRPr="00C47280">
              <w:rPr>
                <w:rFonts w:ascii="Times New Roman" w:hAnsi="Times New Roman" w:cs="Times New Roman"/>
                <w:sz w:val="24"/>
                <w:szCs w:val="24"/>
                <w:lang w:val="en-GB"/>
              </w:rPr>
              <w:t>+ 5</w:t>
            </w:r>
            <w:r w:rsidRPr="00C47280">
              <w:rPr>
                <w:rFonts w:ascii="Symbol" w:hAnsi="Symbol" w:cs="Times New Roman"/>
                <w:sz w:val="24"/>
                <w:szCs w:val="24"/>
                <w:lang w:val="en-GB"/>
              </w:rPr>
              <w:sym w:font="Symbol" w:char="F0B4"/>
            </w:r>
            <w:r w:rsidRPr="00C47280">
              <w:rPr>
                <w:rFonts w:ascii="Times New Roman" w:hAnsi="Times New Roman" w:cs="Times New Roman"/>
                <w:sz w:val="24"/>
                <w:szCs w:val="24"/>
                <w:lang w:val="en-GB"/>
              </w:rPr>
              <w:t>10</w:t>
            </w:r>
            <w:r w:rsidRPr="00C47280">
              <w:rPr>
                <w:rFonts w:ascii="Times New Roman" w:hAnsi="Times New Roman" w:cs="Times New Roman"/>
                <w:sz w:val="24"/>
                <w:szCs w:val="24"/>
                <w:vertAlign w:val="superscript"/>
                <w:lang w:val="en-GB"/>
              </w:rPr>
              <w:t>-3</w:t>
            </w:r>
            <w:r w:rsidRPr="00C47280">
              <w:rPr>
                <w:rFonts w:ascii="Times New Roman" w:hAnsi="Times New Roman" w:cs="Times New Roman"/>
                <w:sz w:val="24"/>
                <w:szCs w:val="24"/>
                <w:lang w:val="en-GB"/>
              </w:rPr>
              <w:t xml:space="preserve">M </w:t>
            </w:r>
          </w:p>
          <w:p w:rsidR="00621417" w:rsidRPr="00CA6575" w:rsidRDefault="00CA6575" w:rsidP="00CD5E49">
            <w:pPr>
              <w:spacing w:line="48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O</w:t>
            </w:r>
            <w:r w:rsidR="00A84AB5" w:rsidRPr="00C47280">
              <w:rPr>
                <w:rFonts w:ascii="Times New Roman" w:hAnsi="Times New Roman" w:cs="Times New Roman"/>
                <w:b/>
                <w:sz w:val="24"/>
                <w:szCs w:val="24"/>
                <w:lang w:val="en-GB"/>
              </w:rPr>
              <w:t>-phenanthroline</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0.642</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0.642</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0.637</w:t>
            </w:r>
          </w:p>
        </w:tc>
        <w:tc>
          <w:tcPr>
            <w:tcW w:w="96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0.645</w:t>
            </w:r>
          </w:p>
        </w:tc>
        <w:tc>
          <w:tcPr>
            <w:tcW w:w="1220" w:type="dxa"/>
          </w:tcPr>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0.645</w:t>
            </w:r>
          </w:p>
        </w:tc>
      </w:tr>
    </w:tbl>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 xml:space="preserve">                                         </w:t>
      </w:r>
    </w:p>
    <w:p w:rsidR="00621417" w:rsidRPr="00C47280" w:rsidRDefault="00621417" w:rsidP="00CD5E49">
      <w:pPr>
        <w:spacing w:line="480" w:lineRule="auto"/>
        <w:jc w:val="both"/>
        <w:rPr>
          <w:rFonts w:ascii="Times New Roman" w:hAnsi="Times New Roman" w:cs="Times New Roman"/>
          <w:sz w:val="24"/>
          <w:szCs w:val="24"/>
          <w:lang w:val="en-GB"/>
        </w:rPr>
      </w:pPr>
    </w:p>
    <w:p w:rsidR="00621417"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Uncertainties in glassware</w:t>
      </w:r>
      <w:r w:rsidR="00501031" w:rsidRPr="00C47280">
        <w:rPr>
          <w:rFonts w:ascii="Times New Roman" w:hAnsi="Times New Roman" w:cs="Times New Roman"/>
          <w:sz w:val="24"/>
          <w:szCs w:val="24"/>
          <w:lang w:val="en-GB"/>
        </w:rPr>
        <w:t xml:space="preserve"> (Harris, 2017)</w:t>
      </w:r>
    </w:p>
    <w:tbl>
      <w:tblPr>
        <w:tblStyle w:val="TableGrid"/>
        <w:tblW w:w="0" w:type="auto"/>
        <w:tblLook w:val="04A0" w:firstRow="1" w:lastRow="0" w:firstColumn="1" w:lastColumn="0" w:noHBand="0" w:noVBand="1"/>
      </w:tblPr>
      <w:tblGrid>
        <w:gridCol w:w="4675"/>
        <w:gridCol w:w="4675"/>
      </w:tblGrid>
      <w:tr w:rsidR="00DF43FC" w:rsidTr="00B4122D">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Volumetric flasks</w:t>
            </w:r>
          </w:p>
        </w:tc>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Pipettes</w:t>
            </w:r>
          </w:p>
        </w:tc>
      </w:tr>
      <w:tr w:rsidR="00DF43FC" w:rsidTr="00B4122D">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50 mL +/- 0.12 mL</w:t>
            </w:r>
            <w:r w:rsidRPr="00C47280">
              <w:rPr>
                <w:rFonts w:ascii="Times New Roman" w:hAnsi="Times New Roman" w:cs="Times New Roman"/>
                <w:sz w:val="24"/>
                <w:szCs w:val="24"/>
                <w:lang w:val="en-GB"/>
              </w:rPr>
              <w:tab/>
            </w:r>
          </w:p>
        </w:tc>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25 mL +/- 0.06 mL</w:t>
            </w:r>
          </w:p>
        </w:tc>
      </w:tr>
      <w:tr w:rsidR="00DF43FC" w:rsidTr="00B4122D">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100 mL +/- 0.2 mL</w:t>
            </w:r>
            <w:r w:rsidRPr="00C47280">
              <w:rPr>
                <w:rFonts w:ascii="Times New Roman" w:hAnsi="Times New Roman" w:cs="Times New Roman"/>
                <w:sz w:val="24"/>
                <w:szCs w:val="24"/>
                <w:lang w:val="en-GB"/>
              </w:rPr>
              <w:tab/>
            </w:r>
            <w:r w:rsidRPr="00C47280">
              <w:rPr>
                <w:rFonts w:ascii="Times New Roman" w:hAnsi="Times New Roman" w:cs="Times New Roman"/>
                <w:sz w:val="24"/>
                <w:szCs w:val="24"/>
                <w:lang w:val="en-GB"/>
              </w:rPr>
              <w:tab/>
            </w:r>
          </w:p>
        </w:tc>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10 mL +/- 0.04 mL</w:t>
            </w:r>
          </w:p>
        </w:tc>
      </w:tr>
      <w:tr w:rsidR="00DF43FC" w:rsidTr="00B4122D">
        <w:tc>
          <w:tcPr>
            <w:tcW w:w="4675" w:type="dxa"/>
          </w:tcPr>
          <w:p w:rsidR="00B4122D"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lastRenderedPageBreak/>
              <w:t>250 mL +/- 0.24 mL</w:t>
            </w:r>
          </w:p>
        </w:tc>
        <w:tc>
          <w:tcPr>
            <w:tcW w:w="4675" w:type="dxa"/>
          </w:tcPr>
          <w:p w:rsidR="00B4122D" w:rsidRPr="00C47280" w:rsidRDefault="00A84AB5" w:rsidP="00CD5E49">
            <w:pPr>
              <w:pStyle w:val="ListParagraph"/>
              <w:numPr>
                <w:ilvl w:val="0"/>
                <w:numId w:val="2"/>
              </w:num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mL +/- 0.03 mL</w:t>
            </w:r>
          </w:p>
        </w:tc>
      </w:tr>
    </w:tbl>
    <w:p w:rsidR="00B4122D" w:rsidRPr="00C47280" w:rsidRDefault="00B4122D" w:rsidP="00CD5E49">
      <w:pPr>
        <w:spacing w:line="480" w:lineRule="auto"/>
        <w:jc w:val="both"/>
        <w:rPr>
          <w:rFonts w:ascii="Times New Roman" w:hAnsi="Times New Roman" w:cs="Times New Roman"/>
          <w:sz w:val="24"/>
          <w:szCs w:val="24"/>
          <w:lang w:val="en-GB"/>
        </w:rPr>
      </w:pPr>
    </w:p>
    <w:p w:rsidR="00133FE4" w:rsidRDefault="00A84AB5" w:rsidP="00CD5E49">
      <w:pPr>
        <w:pStyle w:val="ListParagraph"/>
        <w:numPr>
          <w:ilvl w:val="0"/>
          <w:numId w:val="1"/>
        </w:num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 xml:space="preserve">Prepare a calibration graph from the </w:t>
      </w:r>
      <w:proofErr w:type="spellStart"/>
      <w:r w:rsidRPr="00C47280">
        <w:rPr>
          <w:rFonts w:ascii="Times New Roman" w:hAnsi="Times New Roman" w:cs="Times New Roman"/>
          <w:sz w:val="24"/>
          <w:szCs w:val="24"/>
          <w:lang w:val="en-GB"/>
        </w:rPr>
        <w:t>absorbances</w:t>
      </w:r>
      <w:proofErr w:type="spellEnd"/>
      <w:r w:rsidRPr="00C47280">
        <w:rPr>
          <w:rFonts w:ascii="Times New Roman" w:hAnsi="Times New Roman" w:cs="Times New Roman"/>
          <w:sz w:val="24"/>
          <w:szCs w:val="24"/>
          <w:lang w:val="en-GB"/>
        </w:rPr>
        <w:t xml:space="preserve"> of the standard iron solutions. To do this, plot the concentration versus the average absorbance</w:t>
      </w:r>
      <w:r w:rsidR="00C47280">
        <w:rPr>
          <w:rFonts w:ascii="Times New Roman" w:hAnsi="Times New Roman" w:cs="Times New Roman"/>
          <w:sz w:val="24"/>
          <w:szCs w:val="24"/>
          <w:lang w:val="en-GB"/>
        </w:rPr>
        <w:t>.</w:t>
      </w:r>
    </w:p>
    <w:p w:rsidR="00C47280" w:rsidRPr="00C47280" w:rsidRDefault="00C47280" w:rsidP="00CD5E49">
      <w:pPr>
        <w:pStyle w:val="ListParagraph"/>
        <w:spacing w:line="480" w:lineRule="auto"/>
        <w:jc w:val="both"/>
        <w:rPr>
          <w:rFonts w:ascii="Times New Roman" w:hAnsi="Times New Roman" w:cs="Times New Roman"/>
          <w:sz w:val="24"/>
          <w:szCs w:val="24"/>
          <w:lang w:val="en-GB"/>
        </w:rPr>
      </w:pPr>
    </w:p>
    <w:p w:rsidR="007B50B1" w:rsidRPr="00C47280" w:rsidRDefault="00A84AB5" w:rsidP="00CD5E49">
      <w:pPr>
        <w:pStyle w:val="ListParagraph"/>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Data to be used in the plot</w:t>
      </w:r>
    </w:p>
    <w:tbl>
      <w:tblPr>
        <w:tblStyle w:val="TableGrid"/>
        <w:tblW w:w="0" w:type="auto"/>
        <w:tblInd w:w="720" w:type="dxa"/>
        <w:tblLook w:val="04A0" w:firstRow="1" w:lastRow="0" w:firstColumn="1" w:lastColumn="0" w:noHBand="0" w:noVBand="1"/>
      </w:tblPr>
      <w:tblGrid>
        <w:gridCol w:w="4333"/>
        <w:gridCol w:w="3042"/>
      </w:tblGrid>
      <w:tr w:rsidR="00DF43FC" w:rsidTr="007B50B1">
        <w:tc>
          <w:tcPr>
            <w:tcW w:w="4333"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Concentration in mg/L</w:t>
            </w:r>
          </w:p>
        </w:tc>
        <w:tc>
          <w:tcPr>
            <w:tcW w:w="3042"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Average absorbance</w:t>
            </w:r>
          </w:p>
        </w:tc>
      </w:tr>
      <w:tr w:rsidR="00DF43FC" w:rsidTr="007B50B1">
        <w:tc>
          <w:tcPr>
            <w:tcW w:w="4333"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2.5</w:t>
            </w:r>
          </w:p>
        </w:tc>
        <w:tc>
          <w:tcPr>
            <w:tcW w:w="3042" w:type="dxa"/>
          </w:tcPr>
          <w:p w:rsidR="007B50B1" w:rsidRPr="00C47280" w:rsidRDefault="00A84AB5" w:rsidP="00CD5E49">
            <w:pPr>
              <w:spacing w:line="480" w:lineRule="auto"/>
              <w:jc w:val="both"/>
              <w:rPr>
                <w:rFonts w:ascii="Times New Roman" w:hAnsi="Times New Roman" w:cs="Times New Roman"/>
                <w:sz w:val="24"/>
                <w:szCs w:val="24"/>
                <w:lang w:val="en-NZ"/>
              </w:rPr>
            </w:pPr>
            <w:r w:rsidRPr="00C47280">
              <w:rPr>
                <w:rFonts w:ascii="Times New Roman" w:hAnsi="Times New Roman" w:cs="Times New Roman"/>
                <w:sz w:val="24"/>
                <w:szCs w:val="24"/>
                <w:lang w:val="en-NZ"/>
              </w:rPr>
              <w:t>0.190</w:t>
            </w:r>
          </w:p>
        </w:tc>
      </w:tr>
      <w:tr w:rsidR="00DF43FC" w:rsidTr="007B50B1">
        <w:tc>
          <w:tcPr>
            <w:tcW w:w="4333"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5.0</w:t>
            </w:r>
          </w:p>
        </w:tc>
        <w:tc>
          <w:tcPr>
            <w:tcW w:w="3042" w:type="dxa"/>
          </w:tcPr>
          <w:p w:rsidR="007B50B1"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0.362</w:t>
            </w:r>
          </w:p>
        </w:tc>
      </w:tr>
      <w:tr w:rsidR="00DF43FC" w:rsidTr="007B50B1">
        <w:tc>
          <w:tcPr>
            <w:tcW w:w="4333"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10.0</w:t>
            </w:r>
          </w:p>
        </w:tc>
        <w:tc>
          <w:tcPr>
            <w:tcW w:w="3042" w:type="dxa"/>
          </w:tcPr>
          <w:p w:rsidR="007B50B1"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0.631</w:t>
            </w:r>
          </w:p>
        </w:tc>
      </w:tr>
      <w:tr w:rsidR="00DF43FC" w:rsidTr="007B50B1">
        <w:tc>
          <w:tcPr>
            <w:tcW w:w="4333"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15.0</w:t>
            </w:r>
          </w:p>
        </w:tc>
        <w:tc>
          <w:tcPr>
            <w:tcW w:w="3042" w:type="dxa"/>
          </w:tcPr>
          <w:p w:rsidR="007B50B1"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0.815</w:t>
            </w:r>
          </w:p>
        </w:tc>
      </w:tr>
      <w:tr w:rsidR="00DF43FC" w:rsidTr="007B50B1">
        <w:tc>
          <w:tcPr>
            <w:tcW w:w="4333" w:type="dxa"/>
          </w:tcPr>
          <w:p w:rsidR="007B50B1" w:rsidRPr="00C47280" w:rsidRDefault="00A84AB5" w:rsidP="00CD5E49">
            <w:pPr>
              <w:pStyle w:val="ListParagraph"/>
              <w:spacing w:line="480" w:lineRule="auto"/>
              <w:ind w:left="0"/>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20.0</w:t>
            </w:r>
          </w:p>
        </w:tc>
        <w:tc>
          <w:tcPr>
            <w:tcW w:w="3042" w:type="dxa"/>
          </w:tcPr>
          <w:p w:rsidR="007B50B1" w:rsidRPr="00C47280" w:rsidRDefault="00A84AB5" w:rsidP="00CD5E49">
            <w:pPr>
              <w:spacing w:line="480" w:lineRule="auto"/>
              <w:jc w:val="both"/>
              <w:rPr>
                <w:rFonts w:ascii="Times New Roman" w:hAnsi="Times New Roman" w:cs="Times New Roman"/>
                <w:sz w:val="24"/>
                <w:szCs w:val="24"/>
                <w:lang w:val="da-DK"/>
              </w:rPr>
            </w:pPr>
            <w:r w:rsidRPr="00C47280">
              <w:rPr>
                <w:rFonts w:ascii="Times New Roman" w:hAnsi="Times New Roman" w:cs="Times New Roman"/>
                <w:sz w:val="24"/>
                <w:szCs w:val="24"/>
                <w:lang w:val="da-DK"/>
              </w:rPr>
              <w:t>0.918</w:t>
            </w:r>
          </w:p>
        </w:tc>
      </w:tr>
    </w:tbl>
    <w:p w:rsid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ab/>
      </w:r>
    </w:p>
    <w:p w:rsidR="00C47280" w:rsidRDefault="00C47280" w:rsidP="00CD5E49">
      <w:pPr>
        <w:spacing w:line="480" w:lineRule="auto"/>
        <w:jc w:val="both"/>
        <w:rPr>
          <w:rFonts w:ascii="Times New Roman" w:hAnsi="Times New Roman" w:cs="Times New Roman"/>
          <w:sz w:val="24"/>
          <w:szCs w:val="24"/>
          <w:lang w:val="en-GB"/>
        </w:rPr>
      </w:pPr>
    </w:p>
    <w:p w:rsidR="00133FE4" w:rsidRPr="00C47280" w:rsidRDefault="00A84AB5" w:rsidP="00CD5E49">
      <w:pPr>
        <w:spacing w:line="480" w:lineRule="auto"/>
        <w:jc w:val="both"/>
        <w:rPr>
          <w:rFonts w:ascii="Times New Roman" w:eastAsia="Times New Roman" w:hAnsi="Times New Roman" w:cs="Times New Roman"/>
          <w:sz w:val="24"/>
          <w:szCs w:val="24"/>
        </w:rPr>
      </w:pPr>
      <w:r w:rsidRPr="00C47280">
        <w:rPr>
          <w:rFonts w:ascii="Times New Roman" w:hAnsi="Times New Roman" w:cs="Times New Roman"/>
          <w:noProof/>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47280" w:rsidRDefault="00C47280" w:rsidP="00CD5E49">
      <w:pPr>
        <w:spacing w:line="480" w:lineRule="auto"/>
        <w:jc w:val="both"/>
        <w:rPr>
          <w:rFonts w:ascii="Times New Roman" w:hAnsi="Times New Roman" w:cs="Times New Roman"/>
          <w:sz w:val="24"/>
          <w:szCs w:val="24"/>
          <w:lang w:val="en-GB"/>
        </w:rPr>
      </w:pPr>
    </w:p>
    <w:p w:rsidR="00E40FEC" w:rsidRDefault="00E40FEC" w:rsidP="00CD5E49">
      <w:pPr>
        <w:spacing w:line="480" w:lineRule="auto"/>
        <w:jc w:val="both"/>
        <w:rPr>
          <w:rFonts w:ascii="Times New Roman" w:hAnsi="Times New Roman" w:cs="Times New Roman"/>
          <w:sz w:val="24"/>
          <w:szCs w:val="24"/>
          <w:lang w:val="en-GB"/>
        </w:rPr>
      </w:pPr>
    </w:p>
    <w:p w:rsidR="00A973E6" w:rsidRPr="00C47280" w:rsidRDefault="00A84AB5" w:rsidP="00CD5E49">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6F15BF" w:rsidRPr="00C47280">
        <w:rPr>
          <w:rFonts w:ascii="Times New Roman" w:hAnsi="Times New Roman" w:cs="Times New Roman"/>
          <w:sz w:val="24"/>
          <w:szCs w:val="24"/>
          <w:lang w:val="en-GB"/>
        </w:rPr>
        <w:t xml:space="preserve">. </w:t>
      </w:r>
      <w:r w:rsidRPr="00C47280">
        <w:rPr>
          <w:rFonts w:ascii="Times New Roman" w:hAnsi="Times New Roman" w:cs="Times New Roman"/>
          <w:sz w:val="24"/>
          <w:szCs w:val="24"/>
          <w:lang w:val="en-GB"/>
        </w:rPr>
        <w:t>C</w:t>
      </w:r>
      <w:r w:rsidR="006F15BF" w:rsidRPr="00C47280">
        <w:rPr>
          <w:rFonts w:ascii="Times New Roman" w:hAnsi="Times New Roman" w:cs="Times New Roman"/>
          <w:sz w:val="24"/>
          <w:szCs w:val="24"/>
          <w:lang w:val="en-GB"/>
        </w:rPr>
        <w:t>alculate and tabulate the iron content of the original solid or liquid samples</w:t>
      </w:r>
      <w:r w:rsidRPr="00C47280">
        <w:rPr>
          <w:rFonts w:ascii="Times New Roman" w:hAnsi="Times New Roman" w:cs="Times New Roman"/>
          <w:sz w:val="24"/>
          <w:szCs w:val="24"/>
          <w:lang w:val="en-GB"/>
        </w:rPr>
        <w:t>.</w:t>
      </w:r>
      <w:r w:rsidR="00621417" w:rsidRPr="00C47280">
        <w:rPr>
          <w:rFonts w:ascii="Times New Roman" w:hAnsi="Times New Roman" w:cs="Times New Roman"/>
          <w:sz w:val="24"/>
          <w:szCs w:val="24"/>
          <w:lang w:val="en-GB"/>
        </w:rPr>
        <w:tab/>
      </w:r>
    </w:p>
    <w:p w:rsidR="00A973E6"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 xml:space="preserve">0.254 + 0.255 + 0.255 </w:t>
      </w:r>
      <w:r w:rsidRPr="00C47280">
        <w:rPr>
          <w:rFonts w:ascii="Times New Roman" w:hAnsi="Times New Roman" w:cs="Times New Roman"/>
          <w:sz w:val="24"/>
          <w:szCs w:val="24"/>
          <w:vertAlign w:val="subscript"/>
          <w:lang w:val="en-GB"/>
        </w:rPr>
        <w:softHyphen/>
      </w:r>
      <w:r w:rsidRPr="00C47280">
        <w:rPr>
          <w:rFonts w:ascii="Times New Roman" w:hAnsi="Times New Roman" w:cs="Times New Roman"/>
          <w:sz w:val="24"/>
          <w:szCs w:val="24"/>
          <w:vertAlign w:val="subscript"/>
          <w:lang w:val="en-GB"/>
        </w:rPr>
        <w:softHyphen/>
      </w:r>
      <w:r w:rsidRPr="00C47280">
        <w:rPr>
          <w:rFonts w:ascii="Times New Roman" w:hAnsi="Times New Roman" w:cs="Times New Roman"/>
          <w:sz w:val="24"/>
          <w:szCs w:val="24"/>
          <w:lang w:val="en-GB"/>
        </w:rPr>
        <w:t>+ 0.255 + 0.256</w:t>
      </w:r>
      <w:r w:rsidR="00621417" w:rsidRPr="00C47280">
        <w:rPr>
          <w:rFonts w:ascii="Times New Roman" w:hAnsi="Times New Roman" w:cs="Times New Roman"/>
          <w:sz w:val="24"/>
          <w:szCs w:val="24"/>
          <w:lang w:val="en-GB"/>
        </w:rPr>
        <w:tab/>
      </w:r>
    </w:p>
    <w:p w:rsidR="00A973E6"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=1.275</w:t>
      </w:r>
    </w:p>
    <w:p w:rsidR="00A973E6"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=1.275 ÷ 5</w:t>
      </w:r>
    </w:p>
    <w:p w:rsidR="00A53BCF" w:rsidRPr="00C47280" w:rsidRDefault="00A84AB5" w:rsidP="00CD5E49">
      <w:p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 1.0702g</w:t>
      </w:r>
    </w:p>
    <w:p w:rsidR="00A53BCF" w:rsidRPr="00C47280" w:rsidRDefault="00A53BCF" w:rsidP="00CD5E49">
      <w:pPr>
        <w:spacing w:line="480" w:lineRule="auto"/>
        <w:jc w:val="both"/>
        <w:rPr>
          <w:rFonts w:ascii="Times New Roman" w:hAnsi="Times New Roman" w:cs="Times New Roman"/>
          <w:sz w:val="24"/>
          <w:szCs w:val="24"/>
          <w:lang w:val="en-GB"/>
        </w:rPr>
      </w:pPr>
    </w:p>
    <w:p w:rsidR="00A53BCF" w:rsidRPr="00C47280" w:rsidRDefault="00A84AB5" w:rsidP="00CD5E49">
      <w:pPr>
        <w:pStyle w:val="ListParagraph"/>
        <w:numPr>
          <w:ilvl w:val="0"/>
          <w:numId w:val="3"/>
        </w:num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rPr>
        <w:t xml:space="preserve">Quantitatively estimate the uncertainties in your </w:t>
      </w:r>
      <w:r w:rsidRPr="00C47280">
        <w:rPr>
          <w:rFonts w:ascii="Times New Roman" w:hAnsi="Times New Roman" w:cs="Times New Roman"/>
          <w:sz w:val="24"/>
          <w:szCs w:val="24"/>
        </w:rPr>
        <w:t>calculated iron content</w:t>
      </w:r>
    </w:p>
    <w:p w:rsidR="00DF43FC" w:rsidRDefault="00A84AB5">
      <w:r>
        <w:t>.</w:t>
      </w:r>
    </w:p>
    <w:p w:rsidR="00A53BCF" w:rsidRPr="00C47280" w:rsidRDefault="00A84AB5" w:rsidP="00CD5E49">
      <w:pPr>
        <w:pStyle w:val="ListParagraph"/>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In estimating the iron content uncertainties qualitatively, the level of confidence indicates that the iron content was very high, which suggests that the experiment's success was achieved.</w:t>
      </w:r>
      <w:r w:rsidR="00621417" w:rsidRPr="00C47280">
        <w:rPr>
          <w:rFonts w:ascii="Times New Roman" w:hAnsi="Times New Roman" w:cs="Times New Roman"/>
          <w:sz w:val="24"/>
          <w:szCs w:val="24"/>
          <w:lang w:val="en-GB"/>
        </w:rPr>
        <w:tab/>
      </w:r>
    </w:p>
    <w:p w:rsidR="00A53BCF" w:rsidRPr="00C47280" w:rsidRDefault="00A84AB5" w:rsidP="00CD5E49">
      <w:pPr>
        <w:pStyle w:val="ListParagraph"/>
        <w:numPr>
          <w:ilvl w:val="0"/>
          <w:numId w:val="3"/>
        </w:numPr>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Calculation of the percent interference</w:t>
      </w:r>
    </w:p>
    <w:p w:rsidR="00A53BCF" w:rsidRPr="00C47280" w:rsidRDefault="00A84AB5" w:rsidP="00CD5E49">
      <w:pPr>
        <w:pStyle w:val="ListParagraph"/>
        <w:spacing w:line="480" w:lineRule="auto"/>
        <w:jc w:val="both"/>
        <w:rPr>
          <w:rFonts w:ascii="Times New Roman" w:eastAsiaTheme="minorEastAsia" w:hAnsi="Times New Roman" w:cs="Times New Roman"/>
          <w:sz w:val="24"/>
          <w:szCs w:val="24"/>
          <w:lang w:val="en-GB"/>
        </w:rPr>
      </w:pPr>
      <w:r w:rsidRPr="00C47280">
        <w:rPr>
          <w:rFonts w:ascii="Times New Roman" w:hAnsi="Times New Roman" w:cs="Times New Roman"/>
          <w:sz w:val="24"/>
          <w:szCs w:val="24"/>
          <w:lang w:val="en-GB"/>
        </w:rPr>
        <w:t xml:space="preserve">% Interference = </w:t>
      </w:r>
      <m:oMath>
        <m:f>
          <m:fPr>
            <m:ctrlPr>
              <w:rPr>
                <w:rFonts w:ascii="Cambria Math" w:hAnsi="Cambria Math" w:cs="Times New Roman"/>
                <w:i/>
                <w:sz w:val="24"/>
                <w:szCs w:val="24"/>
                <w:lang w:val="en-GB"/>
              </w:rPr>
            </m:ctrlPr>
          </m:fPr>
          <m:num>
            <m:r>
              <w:rPr>
                <w:rFonts w:ascii="Cambria Math" w:hAnsi="Cambria Math" w:cs="Times New Roman"/>
                <w:sz w:val="24"/>
                <w:szCs w:val="24"/>
                <w:lang w:val="en-GB"/>
              </w:rPr>
              <m:t>Ain</m:t>
            </m:r>
            <m:r>
              <w:rPr>
                <w:rFonts w:ascii="Cambria Math" w:hAnsi="Cambria Math" w:cs="Times New Roman"/>
                <w:sz w:val="24"/>
                <w:szCs w:val="24"/>
                <w:lang w:val="en-GB"/>
              </w:rPr>
              <m:t xml:space="preserve"> </m:t>
            </m:r>
            <m:r>
              <w:rPr>
                <w:rFonts w:ascii="Cambria Math" w:hAnsi="Cambria Math" w:cs="Times New Roman"/>
                <w:sz w:val="24"/>
                <w:szCs w:val="24"/>
                <w:lang w:val="en-GB"/>
              </w:rPr>
              <m:t>absence</m:t>
            </m:r>
            <m:r>
              <w:rPr>
                <w:rFonts w:ascii="Cambria Math" w:hAnsi="Cambria Math" w:cs="Times New Roman"/>
                <w:sz w:val="24"/>
                <w:szCs w:val="24"/>
                <w:lang w:val="en-GB"/>
              </w:rPr>
              <m:t xml:space="preserve"> </m:t>
            </m:r>
            <m:r>
              <w:rPr>
                <w:rFonts w:ascii="Cambria Math" w:hAnsi="Cambria Math" w:cs="Times New Roman"/>
                <w:sz w:val="24"/>
                <w:szCs w:val="24"/>
                <w:lang w:val="en-GB"/>
              </w:rPr>
              <m:t>of</m:t>
            </m:r>
            <m:r>
              <w:rPr>
                <w:rFonts w:ascii="Cambria Math" w:hAnsi="Cambria Math" w:cs="Times New Roman"/>
                <w:sz w:val="24"/>
                <w:szCs w:val="24"/>
                <w:lang w:val="en-GB"/>
              </w:rPr>
              <m:t xml:space="preserve"> </m:t>
            </m:r>
            <m:r>
              <w:rPr>
                <w:rFonts w:ascii="Cambria Math" w:hAnsi="Cambria Math" w:cs="Times New Roman"/>
                <w:sz w:val="24"/>
                <w:szCs w:val="24"/>
                <w:lang w:val="en-GB"/>
              </w:rPr>
              <m:t>interferent</m:t>
            </m:r>
            <m:r>
              <w:rPr>
                <w:rFonts w:ascii="Cambria Math" w:hAnsi="Cambria Math" w:cs="Times New Roman"/>
                <w:sz w:val="24"/>
                <w:szCs w:val="24"/>
                <w:lang w:val="en-GB"/>
              </w:rPr>
              <m:t>-</m:t>
            </m:r>
            <m:r>
              <w:rPr>
                <w:rFonts w:ascii="Cambria Math" w:hAnsi="Cambria Math" w:cs="Times New Roman"/>
                <w:sz w:val="24"/>
                <w:szCs w:val="24"/>
                <w:lang w:val="en-GB"/>
              </w:rPr>
              <m:t>Ain</m:t>
            </m:r>
            <m:r>
              <w:rPr>
                <w:rFonts w:ascii="Cambria Math" w:hAnsi="Cambria Math" w:cs="Times New Roman"/>
                <w:sz w:val="24"/>
                <w:szCs w:val="24"/>
                <w:lang w:val="en-GB"/>
              </w:rPr>
              <m:t xml:space="preserve"> </m:t>
            </m:r>
            <m:r>
              <w:rPr>
                <w:rFonts w:ascii="Cambria Math" w:hAnsi="Cambria Math" w:cs="Times New Roman"/>
                <w:sz w:val="24"/>
                <w:szCs w:val="24"/>
                <w:lang w:val="en-GB"/>
              </w:rPr>
              <m:t>presence</m:t>
            </m:r>
            <m:r>
              <w:rPr>
                <w:rFonts w:ascii="Cambria Math" w:hAnsi="Cambria Math" w:cs="Times New Roman"/>
                <w:sz w:val="24"/>
                <w:szCs w:val="24"/>
                <w:lang w:val="en-GB"/>
              </w:rPr>
              <m:t xml:space="preserve"> </m:t>
            </m:r>
            <m:r>
              <w:rPr>
                <w:rFonts w:ascii="Cambria Math" w:hAnsi="Cambria Math" w:cs="Times New Roman"/>
                <w:sz w:val="24"/>
                <w:szCs w:val="24"/>
                <w:lang w:val="en-GB"/>
              </w:rPr>
              <m:t>of</m:t>
            </m:r>
            <m:r>
              <w:rPr>
                <w:rFonts w:ascii="Cambria Math" w:hAnsi="Cambria Math" w:cs="Times New Roman"/>
                <w:sz w:val="24"/>
                <w:szCs w:val="24"/>
                <w:lang w:val="en-GB"/>
              </w:rPr>
              <m:t xml:space="preserve"> </m:t>
            </m:r>
            <m:r>
              <w:rPr>
                <w:rFonts w:ascii="Cambria Math" w:hAnsi="Cambria Math" w:cs="Times New Roman"/>
                <w:sz w:val="24"/>
                <w:szCs w:val="24"/>
                <w:lang w:val="en-GB"/>
              </w:rPr>
              <m:t>interferent</m:t>
            </m:r>
          </m:num>
          <m:den>
            <m:r>
              <w:rPr>
                <w:rFonts w:ascii="Cambria Math" w:hAnsi="Cambria Math" w:cs="Times New Roman"/>
                <w:sz w:val="24"/>
                <w:szCs w:val="24"/>
                <w:lang w:val="en-GB"/>
              </w:rPr>
              <m:t>ial</m:t>
            </m:r>
            <m:r>
              <w:rPr>
                <w:rFonts w:ascii="Cambria Math" w:hAnsi="Cambria Math" w:cs="Times New Roman"/>
                <w:sz w:val="24"/>
                <w:szCs w:val="24"/>
                <w:lang w:val="en-GB"/>
              </w:rPr>
              <m:t xml:space="preserve"> </m:t>
            </m:r>
            <m:r>
              <w:rPr>
                <w:rFonts w:ascii="Cambria Math" w:hAnsi="Cambria Math" w:cs="Times New Roman"/>
                <w:sz w:val="24"/>
                <w:szCs w:val="24"/>
                <w:lang w:val="en-GB"/>
              </w:rPr>
              <m:t>presence</m:t>
            </m:r>
            <m:r>
              <w:rPr>
                <w:rFonts w:ascii="Cambria Math" w:hAnsi="Cambria Math" w:cs="Times New Roman"/>
                <w:sz w:val="24"/>
                <w:szCs w:val="24"/>
                <w:lang w:val="en-GB"/>
              </w:rPr>
              <m:t xml:space="preserve"> </m:t>
            </m:r>
            <m:r>
              <w:rPr>
                <w:rFonts w:ascii="Cambria Math" w:hAnsi="Cambria Math" w:cs="Times New Roman"/>
                <w:sz w:val="24"/>
                <w:szCs w:val="24"/>
                <w:lang w:val="en-GB"/>
              </w:rPr>
              <m:t>of</m:t>
            </m:r>
            <m:r>
              <w:rPr>
                <w:rFonts w:ascii="Cambria Math" w:hAnsi="Cambria Math" w:cs="Times New Roman"/>
                <w:sz w:val="24"/>
                <w:szCs w:val="24"/>
                <w:lang w:val="en-GB"/>
              </w:rPr>
              <m:t xml:space="preserve"> </m:t>
            </m:r>
            <m:r>
              <w:rPr>
                <w:rFonts w:ascii="Cambria Math" w:hAnsi="Cambria Math" w:cs="Times New Roman"/>
                <w:sz w:val="24"/>
                <w:szCs w:val="24"/>
                <w:lang w:val="en-GB"/>
              </w:rPr>
              <m:t>interferent</m:t>
            </m:r>
          </m:den>
        </m:f>
      </m:oMath>
      <w:r w:rsidR="00FE135F" w:rsidRPr="00C47280">
        <w:rPr>
          <w:rFonts w:ascii="Times New Roman" w:eastAsiaTheme="minorEastAsia" w:hAnsi="Times New Roman" w:cs="Times New Roman"/>
          <w:sz w:val="24"/>
          <w:szCs w:val="24"/>
          <w:lang w:val="en-GB"/>
        </w:rPr>
        <w:t xml:space="preserve"> x 100</w:t>
      </w:r>
    </w:p>
    <w:p w:rsidR="00FE135F" w:rsidRPr="00C47280" w:rsidRDefault="00FE135F" w:rsidP="00CD5E49">
      <w:pPr>
        <w:pStyle w:val="ListParagraph"/>
        <w:spacing w:line="480" w:lineRule="auto"/>
        <w:jc w:val="both"/>
        <w:rPr>
          <w:rFonts w:ascii="Times New Roman" w:hAnsi="Times New Roman" w:cs="Times New Roman"/>
          <w:sz w:val="24"/>
          <w:szCs w:val="24"/>
          <w:lang w:val="en-GB"/>
        </w:rPr>
      </w:pPr>
    </w:p>
    <w:p w:rsidR="00A53BCF" w:rsidRPr="00C47280" w:rsidRDefault="00A84AB5" w:rsidP="00CD5E49">
      <w:pPr>
        <w:pStyle w:val="ListParagraph"/>
        <w:spacing w:line="480" w:lineRule="auto"/>
        <w:jc w:val="both"/>
        <w:rPr>
          <w:rFonts w:ascii="Times New Roman" w:eastAsiaTheme="minorEastAsia" w:hAnsi="Times New Roman" w:cs="Times New Roman"/>
          <w:sz w:val="24"/>
          <w:szCs w:val="24"/>
          <w:lang w:val="en-GB"/>
        </w:rPr>
      </w:pPr>
      <w:r w:rsidRPr="00C47280">
        <w:rPr>
          <w:rFonts w:ascii="Times New Roman" w:hAnsi="Times New Roman" w:cs="Times New Roman"/>
          <w:sz w:val="24"/>
          <w:szCs w:val="24"/>
          <w:lang w:val="en-GB"/>
        </w:rPr>
        <w:t xml:space="preserve">% Interference = </w:t>
      </w:r>
      <m:oMath>
        <m:f>
          <m:fPr>
            <m:ctrlPr>
              <w:rPr>
                <w:rFonts w:ascii="Cambria Math" w:hAnsi="Cambria Math" w:cs="Times New Roman"/>
                <w:i/>
                <w:sz w:val="24"/>
                <w:szCs w:val="24"/>
                <w:lang w:val="en-GB"/>
              </w:rPr>
            </m:ctrlPr>
          </m:fPr>
          <m:num>
            <m:r>
              <w:rPr>
                <w:rFonts w:ascii="Cambria Math" w:hAnsi="Cambria Math" w:cs="Times New Roman"/>
                <w:sz w:val="24"/>
                <w:szCs w:val="24"/>
                <w:lang w:val="en-GB"/>
              </w:rPr>
              <m:t>0.653-0.640</m:t>
            </m:r>
          </m:num>
          <m:den>
            <m:r>
              <w:rPr>
                <w:rFonts w:ascii="Cambria Math" w:hAnsi="Cambria Math" w:cs="Times New Roman"/>
                <w:sz w:val="24"/>
                <w:szCs w:val="24"/>
                <w:lang w:val="en-GB"/>
              </w:rPr>
              <m:t>0.640</m:t>
            </m:r>
          </m:den>
        </m:f>
      </m:oMath>
      <w:r w:rsidRPr="00C47280">
        <w:rPr>
          <w:rFonts w:ascii="Times New Roman" w:eastAsiaTheme="minorEastAsia" w:hAnsi="Times New Roman" w:cs="Times New Roman"/>
          <w:sz w:val="24"/>
          <w:szCs w:val="24"/>
          <w:lang w:val="en-GB"/>
        </w:rPr>
        <w:t xml:space="preserve"> x 100</w:t>
      </w:r>
    </w:p>
    <w:p w:rsidR="00FE135F" w:rsidRPr="00C47280" w:rsidRDefault="00A84AB5" w:rsidP="00CD5E49">
      <w:pPr>
        <w:pStyle w:val="ListParagraph"/>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 Interference = 2.031%</w:t>
      </w:r>
    </w:p>
    <w:p w:rsidR="00A53BCF" w:rsidRPr="00C47280" w:rsidRDefault="00A53BCF" w:rsidP="00CD5E49">
      <w:pPr>
        <w:pStyle w:val="ListParagraph"/>
        <w:spacing w:line="480" w:lineRule="auto"/>
        <w:jc w:val="both"/>
        <w:rPr>
          <w:rFonts w:ascii="Times New Roman" w:hAnsi="Times New Roman" w:cs="Times New Roman"/>
          <w:sz w:val="24"/>
          <w:szCs w:val="24"/>
          <w:lang w:val="en-GB"/>
        </w:rPr>
      </w:pPr>
    </w:p>
    <w:p w:rsidR="005919A3" w:rsidRPr="00C47280" w:rsidRDefault="00A84AB5" w:rsidP="00CD5E49">
      <w:pPr>
        <w:pStyle w:val="ListParagraph"/>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ab/>
      </w:r>
    </w:p>
    <w:p w:rsidR="005919A3" w:rsidRPr="00C47280" w:rsidRDefault="005919A3" w:rsidP="00CD5E49">
      <w:pPr>
        <w:pStyle w:val="ListParagraph"/>
        <w:spacing w:line="480" w:lineRule="auto"/>
        <w:jc w:val="both"/>
        <w:rPr>
          <w:rFonts w:ascii="Times New Roman" w:hAnsi="Times New Roman" w:cs="Times New Roman"/>
          <w:sz w:val="24"/>
          <w:szCs w:val="24"/>
          <w:lang w:val="en-GB"/>
        </w:rPr>
      </w:pPr>
    </w:p>
    <w:p w:rsidR="00621417" w:rsidRDefault="00A84AB5" w:rsidP="00CD5E49">
      <w:pPr>
        <w:pStyle w:val="ListParagraph"/>
        <w:spacing w:line="480" w:lineRule="auto"/>
        <w:jc w:val="both"/>
        <w:rPr>
          <w:rFonts w:ascii="Times New Roman" w:hAnsi="Times New Roman" w:cs="Times New Roman"/>
          <w:sz w:val="24"/>
          <w:szCs w:val="24"/>
          <w:lang w:val="en-GB"/>
        </w:rPr>
      </w:pPr>
      <w:r w:rsidRPr="00C47280">
        <w:rPr>
          <w:rFonts w:ascii="Times New Roman" w:hAnsi="Times New Roman" w:cs="Times New Roman"/>
          <w:sz w:val="24"/>
          <w:szCs w:val="24"/>
          <w:lang w:val="en-GB"/>
        </w:rPr>
        <w:tab/>
      </w:r>
    </w:p>
    <w:p w:rsidR="00E36CD0" w:rsidRDefault="00E36CD0" w:rsidP="00CD5E49">
      <w:pPr>
        <w:pStyle w:val="ListParagraph"/>
        <w:spacing w:line="480" w:lineRule="auto"/>
        <w:jc w:val="both"/>
        <w:rPr>
          <w:rFonts w:ascii="Times New Roman" w:hAnsi="Times New Roman" w:cs="Times New Roman"/>
          <w:sz w:val="24"/>
          <w:szCs w:val="24"/>
          <w:lang w:val="en-GB"/>
        </w:rPr>
      </w:pPr>
    </w:p>
    <w:p w:rsidR="00E40FEC" w:rsidRPr="00C47280" w:rsidRDefault="00E40FEC" w:rsidP="00CD5E49">
      <w:pPr>
        <w:pStyle w:val="ListParagraph"/>
        <w:spacing w:line="480" w:lineRule="auto"/>
        <w:jc w:val="both"/>
        <w:rPr>
          <w:rFonts w:ascii="Times New Roman" w:hAnsi="Times New Roman" w:cs="Times New Roman"/>
          <w:sz w:val="24"/>
          <w:szCs w:val="24"/>
          <w:lang w:val="en-GB"/>
        </w:rPr>
      </w:pPr>
    </w:p>
    <w:p w:rsidR="005400BD"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 xml:space="preserve">4.2 </w:t>
      </w:r>
      <w:r w:rsidRPr="00C47280">
        <w:rPr>
          <w:rFonts w:ascii="Times New Roman" w:hAnsi="Times New Roman" w:cs="Times New Roman"/>
          <w:sz w:val="24"/>
          <w:szCs w:val="24"/>
        </w:rPr>
        <w:t>Questions to answer</w:t>
      </w:r>
    </w:p>
    <w:p w:rsidR="005400BD"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1.</w:t>
      </w:r>
    </w:p>
    <w:p w:rsidR="00621417"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In the preparation of the samples for AAS, filtration or centrifugation carried out after the solution has been made up to volume to</w:t>
      </w:r>
      <w:r w:rsidR="00C44C5D" w:rsidRPr="00C47280">
        <w:rPr>
          <w:rFonts w:ascii="Times New Roman" w:hAnsi="Times New Roman" w:cs="Times New Roman"/>
          <w:sz w:val="24"/>
          <w:szCs w:val="24"/>
        </w:rPr>
        <w:t xml:space="preserve"> obtain an instrumental example which is free from any solids </w:t>
      </w:r>
    </w:p>
    <w:p w:rsidR="00C44C5D"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 xml:space="preserve">2. </w:t>
      </w:r>
    </w:p>
    <w:p w:rsidR="0053463C"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 xml:space="preserve">The operating range for the </w:t>
      </w:r>
      <w:r w:rsidRPr="00C47280">
        <w:rPr>
          <w:rFonts w:ascii="Times New Roman" w:hAnsi="Times New Roman" w:cs="Times New Roman"/>
          <w:sz w:val="24"/>
          <w:szCs w:val="24"/>
        </w:rPr>
        <w:t xml:space="preserve">concentrations of samples used in both mg/L and </w:t>
      </w:r>
      <w:proofErr w:type="spellStart"/>
      <w:r w:rsidRPr="00C47280">
        <w:rPr>
          <w:rFonts w:ascii="Times New Roman" w:hAnsi="Times New Roman" w:cs="Times New Roman"/>
          <w:sz w:val="24"/>
          <w:szCs w:val="24"/>
        </w:rPr>
        <w:t>mol</w:t>
      </w:r>
      <w:proofErr w:type="spellEnd"/>
      <w:r w:rsidRPr="00C47280">
        <w:rPr>
          <w:rFonts w:ascii="Times New Roman" w:hAnsi="Times New Roman" w:cs="Times New Roman"/>
          <w:sz w:val="24"/>
          <w:szCs w:val="24"/>
        </w:rPr>
        <w:t xml:space="preserve">/L for the Atomic Absorption Spectroscopy was found to be 200 mg L-1 or five ×10-3 </w:t>
      </w:r>
      <w:proofErr w:type="spellStart"/>
      <w:r w:rsidRPr="00C47280">
        <w:rPr>
          <w:rFonts w:ascii="Times New Roman" w:hAnsi="Times New Roman" w:cs="Times New Roman"/>
          <w:sz w:val="24"/>
          <w:szCs w:val="24"/>
        </w:rPr>
        <w:t>mol</w:t>
      </w:r>
      <w:proofErr w:type="spellEnd"/>
      <w:r w:rsidRPr="00C47280">
        <w:rPr>
          <w:rFonts w:ascii="Times New Roman" w:hAnsi="Times New Roman" w:cs="Times New Roman"/>
          <w:sz w:val="24"/>
          <w:szCs w:val="24"/>
        </w:rPr>
        <w:t xml:space="preserve"> L-1.</w:t>
      </w:r>
    </w:p>
    <w:p w:rsidR="00621417"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3. Would the method of standard additions likely be of use in the determination of iron by flame AAS?</w:t>
      </w:r>
    </w:p>
    <w:p w:rsidR="00204D8D"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The standar</w:t>
      </w:r>
      <w:r w:rsidRPr="00C47280">
        <w:rPr>
          <w:rFonts w:ascii="Times New Roman" w:hAnsi="Times New Roman" w:cs="Times New Roman"/>
          <w:sz w:val="24"/>
          <w:szCs w:val="24"/>
        </w:rPr>
        <w:t>d additions method can be used to determine iron flame atomic absorption spectroscopy since, inflame AAS, the process is primarily performed on dissolved samples just like in the standard edition. Besides, flame AAS is simple and very rapid.</w:t>
      </w:r>
    </w:p>
    <w:p w:rsidR="00CB5878"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4. AAS is usua</w:t>
      </w:r>
      <w:r w:rsidRPr="00C47280">
        <w:rPr>
          <w:rFonts w:ascii="Times New Roman" w:hAnsi="Times New Roman" w:cs="Times New Roman"/>
          <w:sz w:val="24"/>
          <w:szCs w:val="24"/>
        </w:rPr>
        <w:t xml:space="preserve">lly regarded to be a highly selective method of analysis. Do your calculated % Interference results agree with this statement? </w:t>
      </w:r>
    </w:p>
    <w:p w:rsidR="00EA5E41"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Percentage interference is calculated by getting the difference between the A in the absence of interference and the A in the pr</w:t>
      </w:r>
      <w:r w:rsidRPr="00C47280">
        <w:rPr>
          <w:rFonts w:ascii="Times New Roman" w:hAnsi="Times New Roman" w:cs="Times New Roman"/>
          <w:sz w:val="24"/>
          <w:szCs w:val="24"/>
        </w:rPr>
        <w:t xml:space="preserve">esence of interference, dividing the difference by </w:t>
      </w:r>
      <w:r w:rsidR="00CB5878" w:rsidRPr="00C47280">
        <w:rPr>
          <w:rFonts w:ascii="Times New Roman" w:hAnsi="Times New Roman" w:cs="Times New Roman"/>
          <w:sz w:val="24"/>
          <w:szCs w:val="24"/>
        </w:rPr>
        <w:t xml:space="preserve">A in the absence of interference multiplying the product by 100. The results obtained in calculating the % </w:t>
      </w:r>
      <w:r w:rsidR="00CB5878" w:rsidRPr="00C47280">
        <w:rPr>
          <w:rFonts w:ascii="Times New Roman" w:hAnsi="Times New Roman" w:cs="Times New Roman"/>
          <w:sz w:val="24"/>
          <w:szCs w:val="24"/>
        </w:rPr>
        <w:lastRenderedPageBreak/>
        <w:t>interference in the experiment confirmed that Atomic Absorption Spectroscopy is a highly selective method of analysis.</w:t>
      </w:r>
    </w:p>
    <w:p w:rsidR="000172CF"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5. If you have done the Fe-MAS experiment (Experiment 6), compare the answer you obtained for the amount of iron in the Ferrogradumet tablets with the response received in by MAS. Are they similar or different? Which method do you thin</w:t>
      </w:r>
      <w:r w:rsidRPr="00C47280">
        <w:rPr>
          <w:rFonts w:ascii="Times New Roman" w:hAnsi="Times New Roman" w:cs="Times New Roman"/>
          <w:sz w:val="24"/>
          <w:szCs w:val="24"/>
        </w:rPr>
        <w:t>k to give better results?</w:t>
      </w:r>
    </w:p>
    <w:p w:rsidR="000172CF"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In the two experiments, the answers obtained in the two experiments were not similar. The Fe-MAS experiment Fe-MAS gave better results since the investigation was more accurate.</w:t>
      </w:r>
    </w:p>
    <w:p w:rsidR="005919A3" w:rsidRPr="00E36CD0" w:rsidRDefault="00A84AB5" w:rsidP="00CD5E49">
      <w:pPr>
        <w:spacing w:line="480" w:lineRule="auto"/>
        <w:jc w:val="both"/>
        <w:rPr>
          <w:rFonts w:ascii="Times New Roman" w:hAnsi="Times New Roman" w:cs="Times New Roman"/>
          <w:b/>
          <w:sz w:val="24"/>
          <w:szCs w:val="24"/>
        </w:rPr>
      </w:pPr>
      <w:r w:rsidRPr="00E36CD0">
        <w:rPr>
          <w:rFonts w:ascii="Times New Roman" w:hAnsi="Times New Roman" w:cs="Times New Roman"/>
          <w:b/>
          <w:sz w:val="24"/>
          <w:szCs w:val="24"/>
        </w:rPr>
        <w:t>Conclusion</w:t>
      </w:r>
    </w:p>
    <w:p w:rsidR="00A6128E" w:rsidRPr="00C47280" w:rsidRDefault="00A84AB5" w:rsidP="00CD5E49">
      <w:pPr>
        <w:spacing w:line="480" w:lineRule="auto"/>
        <w:jc w:val="both"/>
        <w:rPr>
          <w:rFonts w:ascii="Times New Roman" w:hAnsi="Times New Roman" w:cs="Times New Roman"/>
          <w:sz w:val="24"/>
          <w:szCs w:val="24"/>
        </w:rPr>
      </w:pPr>
      <w:r w:rsidRPr="00C47280">
        <w:rPr>
          <w:rFonts w:ascii="Times New Roman" w:hAnsi="Times New Roman" w:cs="Times New Roman"/>
          <w:sz w:val="24"/>
          <w:szCs w:val="24"/>
        </w:rPr>
        <w:t>Atomic Absorption Spectroscopy was</w:t>
      </w:r>
      <w:r w:rsidRPr="00C47280">
        <w:rPr>
          <w:rFonts w:ascii="Times New Roman" w:hAnsi="Times New Roman" w:cs="Times New Roman"/>
          <w:sz w:val="24"/>
          <w:szCs w:val="24"/>
        </w:rPr>
        <w:t xml:space="preserve"> used in the investigation of the analytical properties of various substances such as iron.</w:t>
      </w:r>
      <w:r w:rsidR="003C79AF" w:rsidRPr="00C47280">
        <w:rPr>
          <w:rFonts w:ascii="Times New Roman" w:hAnsi="Times New Roman" w:cs="Times New Roman"/>
          <w:sz w:val="24"/>
          <w:szCs w:val="24"/>
        </w:rPr>
        <w:t xml:space="preserve"> Harmful gas-producing experiments were carried out in a fume chamber or an open space, well aerated. The demonstrator in the lab guided in setting up the AAS flame spectrophotometer, which included choosing the wavelength, lamp current, slit width, gas flow setting, burner alignment, zeroing of the absorbance scale, and giving of the safety measure.</w:t>
      </w:r>
    </w:p>
    <w:p w:rsidR="005919A3" w:rsidRPr="00C47280" w:rsidRDefault="005919A3" w:rsidP="00CD5E49">
      <w:pPr>
        <w:spacing w:line="480" w:lineRule="auto"/>
        <w:jc w:val="both"/>
        <w:rPr>
          <w:rFonts w:ascii="Times New Roman" w:hAnsi="Times New Roman" w:cs="Times New Roman"/>
          <w:sz w:val="24"/>
          <w:szCs w:val="24"/>
        </w:rPr>
      </w:pPr>
    </w:p>
    <w:p w:rsidR="00F9739B" w:rsidRDefault="00F9739B" w:rsidP="00CD5E49">
      <w:pPr>
        <w:spacing w:line="480" w:lineRule="auto"/>
        <w:jc w:val="both"/>
        <w:rPr>
          <w:rFonts w:ascii="Times New Roman" w:hAnsi="Times New Roman" w:cs="Times New Roman"/>
          <w:sz w:val="24"/>
          <w:szCs w:val="24"/>
        </w:rPr>
      </w:pPr>
    </w:p>
    <w:p w:rsidR="00C47280" w:rsidRDefault="00C47280" w:rsidP="00CD5E49">
      <w:pPr>
        <w:spacing w:line="480" w:lineRule="auto"/>
        <w:jc w:val="both"/>
        <w:rPr>
          <w:rFonts w:ascii="Times New Roman" w:hAnsi="Times New Roman" w:cs="Times New Roman"/>
          <w:sz w:val="24"/>
          <w:szCs w:val="24"/>
        </w:rPr>
      </w:pPr>
    </w:p>
    <w:p w:rsidR="00C47280" w:rsidRDefault="00C47280" w:rsidP="00CD5E49">
      <w:pPr>
        <w:spacing w:line="480" w:lineRule="auto"/>
        <w:jc w:val="both"/>
        <w:rPr>
          <w:rFonts w:ascii="Times New Roman" w:hAnsi="Times New Roman" w:cs="Times New Roman"/>
          <w:sz w:val="24"/>
          <w:szCs w:val="24"/>
        </w:rPr>
      </w:pPr>
    </w:p>
    <w:p w:rsidR="00C47280" w:rsidRDefault="00C47280" w:rsidP="00CD5E49">
      <w:pPr>
        <w:spacing w:line="480" w:lineRule="auto"/>
        <w:jc w:val="both"/>
        <w:rPr>
          <w:rFonts w:ascii="Times New Roman" w:hAnsi="Times New Roman" w:cs="Times New Roman"/>
          <w:sz w:val="24"/>
          <w:szCs w:val="24"/>
        </w:rPr>
      </w:pPr>
    </w:p>
    <w:p w:rsidR="00C47280" w:rsidRDefault="00C47280" w:rsidP="00CD5E49">
      <w:pPr>
        <w:spacing w:line="480" w:lineRule="auto"/>
        <w:jc w:val="both"/>
        <w:rPr>
          <w:rFonts w:ascii="Times New Roman" w:hAnsi="Times New Roman" w:cs="Times New Roman"/>
          <w:sz w:val="24"/>
          <w:szCs w:val="24"/>
        </w:rPr>
      </w:pPr>
    </w:p>
    <w:p w:rsidR="00C47280" w:rsidRDefault="00C47280" w:rsidP="00CD5E49">
      <w:pPr>
        <w:spacing w:line="480" w:lineRule="auto"/>
        <w:jc w:val="both"/>
        <w:rPr>
          <w:rFonts w:ascii="Times New Roman" w:hAnsi="Times New Roman" w:cs="Times New Roman"/>
          <w:sz w:val="24"/>
          <w:szCs w:val="24"/>
        </w:rPr>
      </w:pPr>
    </w:p>
    <w:p w:rsidR="00C47280" w:rsidRDefault="00C47280" w:rsidP="00CD5E49">
      <w:pPr>
        <w:spacing w:line="480" w:lineRule="auto"/>
        <w:jc w:val="both"/>
        <w:rPr>
          <w:rFonts w:ascii="Times New Roman" w:hAnsi="Times New Roman" w:cs="Times New Roman"/>
          <w:sz w:val="24"/>
          <w:szCs w:val="24"/>
        </w:rPr>
      </w:pPr>
    </w:p>
    <w:p w:rsidR="00C47280" w:rsidRPr="00C47280" w:rsidRDefault="00C47280" w:rsidP="00CD5E49">
      <w:pPr>
        <w:spacing w:line="480" w:lineRule="auto"/>
        <w:jc w:val="both"/>
        <w:rPr>
          <w:rFonts w:ascii="Times New Roman" w:hAnsi="Times New Roman" w:cs="Times New Roman"/>
          <w:sz w:val="24"/>
          <w:szCs w:val="24"/>
        </w:rPr>
      </w:pPr>
    </w:p>
    <w:p w:rsidR="00F9739B" w:rsidRPr="00C47280" w:rsidRDefault="00A84AB5" w:rsidP="00313A05">
      <w:pPr>
        <w:spacing w:line="480" w:lineRule="auto"/>
        <w:jc w:val="center"/>
        <w:rPr>
          <w:rFonts w:ascii="Times New Roman" w:hAnsi="Times New Roman" w:cs="Times New Roman"/>
          <w:sz w:val="24"/>
          <w:szCs w:val="24"/>
        </w:rPr>
      </w:pPr>
      <w:r w:rsidRPr="00C47280">
        <w:rPr>
          <w:rFonts w:ascii="Times New Roman" w:hAnsi="Times New Roman" w:cs="Times New Roman"/>
          <w:sz w:val="24"/>
          <w:szCs w:val="24"/>
        </w:rPr>
        <w:t>References</w:t>
      </w:r>
    </w:p>
    <w:p w:rsidR="00313A05" w:rsidRPr="00C47280" w:rsidRDefault="00313A05" w:rsidP="00CD5E49">
      <w:pPr>
        <w:spacing w:line="480" w:lineRule="auto"/>
        <w:jc w:val="both"/>
        <w:rPr>
          <w:rFonts w:ascii="Times New Roman" w:hAnsi="Times New Roman" w:cs="Times New Roman"/>
          <w:color w:val="222222"/>
          <w:sz w:val="24"/>
          <w:szCs w:val="24"/>
          <w:shd w:val="clear" w:color="auto" w:fill="FFFFFF"/>
        </w:rPr>
      </w:pPr>
    </w:p>
    <w:p w:rsidR="00313A05" w:rsidRPr="00C47280" w:rsidRDefault="00A84AB5" w:rsidP="00CD5E49">
      <w:pPr>
        <w:spacing w:line="480" w:lineRule="auto"/>
        <w:jc w:val="both"/>
        <w:rPr>
          <w:rFonts w:ascii="Times New Roman" w:hAnsi="Times New Roman" w:cs="Times New Roman"/>
          <w:color w:val="222222"/>
          <w:sz w:val="24"/>
          <w:szCs w:val="24"/>
          <w:shd w:val="clear" w:color="auto" w:fill="FFFFFF"/>
        </w:rPr>
      </w:pPr>
      <w:r w:rsidRPr="00C47280">
        <w:rPr>
          <w:rFonts w:ascii="Times New Roman" w:hAnsi="Times New Roman" w:cs="Times New Roman"/>
          <w:color w:val="222222"/>
          <w:sz w:val="24"/>
          <w:szCs w:val="24"/>
          <w:shd w:val="clear" w:color="auto" w:fill="FFFFFF"/>
        </w:rPr>
        <w:t>Harris, D. C. Quantitative Chemical Analysis, W</w:t>
      </w:r>
      <w:r w:rsidRPr="00C47280">
        <w:rPr>
          <w:rFonts w:ascii="Times New Roman" w:hAnsi="Times New Roman" w:cs="Times New Roman"/>
          <w:color w:val="222222"/>
          <w:sz w:val="24"/>
          <w:szCs w:val="24"/>
          <w:shd w:val="clear" w:color="auto" w:fill="FFFFFF"/>
        </w:rPr>
        <w:t xml:space="preserve">. H. Freeman (2017): New York, 7th ed. Sections </w:t>
      </w:r>
      <w:r>
        <w:rPr>
          <w:rFonts w:ascii="Times New Roman" w:hAnsi="Times New Roman" w:cs="Times New Roman"/>
          <w:color w:val="222222"/>
          <w:sz w:val="24"/>
          <w:szCs w:val="24"/>
          <w:shd w:val="clear" w:color="auto" w:fill="FFFFFF"/>
        </w:rPr>
        <w:tab/>
      </w:r>
      <w:r w:rsidRPr="00C47280">
        <w:rPr>
          <w:rFonts w:ascii="Times New Roman" w:hAnsi="Times New Roman" w:cs="Times New Roman"/>
          <w:color w:val="222222"/>
          <w:sz w:val="24"/>
          <w:szCs w:val="24"/>
          <w:shd w:val="clear" w:color="auto" w:fill="FFFFFF"/>
        </w:rPr>
        <w:t>4.8, 6.4, 18.1-18.5, 20.1-20.3 and 21.1-21.5.</w:t>
      </w:r>
    </w:p>
    <w:p w:rsidR="00313A05" w:rsidRPr="00C47280" w:rsidRDefault="00A84AB5" w:rsidP="00CD5E49">
      <w:pPr>
        <w:spacing w:line="480" w:lineRule="auto"/>
        <w:jc w:val="both"/>
        <w:rPr>
          <w:rFonts w:ascii="Times New Roman" w:hAnsi="Times New Roman" w:cs="Times New Roman"/>
          <w:color w:val="222222"/>
          <w:sz w:val="24"/>
          <w:szCs w:val="24"/>
          <w:shd w:val="clear" w:color="auto" w:fill="FFFFFF"/>
        </w:rPr>
      </w:pPr>
      <w:r w:rsidRPr="00C47280">
        <w:rPr>
          <w:rFonts w:ascii="Times New Roman" w:hAnsi="Times New Roman" w:cs="Times New Roman"/>
          <w:color w:val="222222"/>
          <w:sz w:val="24"/>
          <w:szCs w:val="24"/>
          <w:shd w:val="clear" w:color="auto" w:fill="FFFFFF"/>
        </w:rPr>
        <w:t>Van Loon, J. C. (2010). Analytical atomic spectroscopy. Selected methods.</w:t>
      </w:r>
    </w:p>
    <w:p w:rsidR="00313A05" w:rsidRPr="00C47280" w:rsidRDefault="00A84AB5" w:rsidP="00CD5E49">
      <w:pPr>
        <w:spacing w:line="480" w:lineRule="auto"/>
        <w:jc w:val="both"/>
        <w:rPr>
          <w:rFonts w:ascii="Times New Roman" w:hAnsi="Times New Roman" w:cs="Times New Roman"/>
          <w:color w:val="222222"/>
          <w:sz w:val="24"/>
          <w:szCs w:val="24"/>
          <w:shd w:val="clear" w:color="auto" w:fill="FFFFFF"/>
        </w:rPr>
      </w:pPr>
      <w:proofErr w:type="spellStart"/>
      <w:r w:rsidRPr="00C47280">
        <w:rPr>
          <w:rFonts w:ascii="Times New Roman" w:hAnsi="Times New Roman" w:cs="Times New Roman"/>
          <w:color w:val="222222"/>
          <w:sz w:val="24"/>
          <w:szCs w:val="24"/>
          <w:shd w:val="clear" w:color="auto" w:fill="FFFFFF"/>
        </w:rPr>
        <w:t>Welz</w:t>
      </w:r>
      <w:proofErr w:type="spellEnd"/>
      <w:r w:rsidRPr="00C47280">
        <w:rPr>
          <w:rFonts w:ascii="Times New Roman" w:hAnsi="Times New Roman" w:cs="Times New Roman"/>
          <w:color w:val="222222"/>
          <w:sz w:val="24"/>
          <w:szCs w:val="24"/>
          <w:shd w:val="clear" w:color="auto" w:fill="FFFFFF"/>
        </w:rPr>
        <w:t xml:space="preserve">, B., &amp; </w:t>
      </w:r>
      <w:proofErr w:type="spellStart"/>
      <w:r w:rsidRPr="00C47280">
        <w:rPr>
          <w:rFonts w:ascii="Times New Roman" w:hAnsi="Times New Roman" w:cs="Times New Roman"/>
          <w:color w:val="222222"/>
          <w:sz w:val="24"/>
          <w:szCs w:val="24"/>
          <w:shd w:val="clear" w:color="auto" w:fill="FFFFFF"/>
        </w:rPr>
        <w:t>Sperling</w:t>
      </w:r>
      <w:proofErr w:type="spellEnd"/>
      <w:r w:rsidRPr="00C47280">
        <w:rPr>
          <w:rFonts w:ascii="Times New Roman" w:hAnsi="Times New Roman" w:cs="Times New Roman"/>
          <w:color w:val="222222"/>
          <w:sz w:val="24"/>
          <w:szCs w:val="24"/>
          <w:shd w:val="clear" w:color="auto" w:fill="FFFFFF"/>
        </w:rPr>
        <w:t xml:space="preserve">, M. (2019). Atomic Absorption Spectrometry, 3rd </w:t>
      </w:r>
      <w:proofErr w:type="spellStart"/>
      <w:r w:rsidRPr="00C47280">
        <w:rPr>
          <w:rFonts w:ascii="Times New Roman" w:hAnsi="Times New Roman" w:cs="Times New Roman"/>
          <w:color w:val="222222"/>
          <w:sz w:val="24"/>
          <w:szCs w:val="24"/>
          <w:shd w:val="clear" w:color="auto" w:fill="FFFFFF"/>
        </w:rPr>
        <w:t>edn</w:t>
      </w:r>
      <w:proofErr w:type="spellEnd"/>
      <w:r w:rsidRPr="00C47280">
        <w:rPr>
          <w:rFonts w:ascii="Times New Roman" w:hAnsi="Times New Roman" w:cs="Times New Roman"/>
          <w:color w:val="222222"/>
          <w:sz w:val="24"/>
          <w:szCs w:val="24"/>
          <w:shd w:val="clear" w:color="auto" w:fill="FFFFFF"/>
        </w:rPr>
        <w:t xml:space="preserve"> Wiley. </w:t>
      </w:r>
    </w:p>
    <w:sectPr w:rsidR="00313A05" w:rsidRPr="00C47280" w:rsidSect="00FE28B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AB5" w:rsidRDefault="00A84AB5">
      <w:pPr>
        <w:spacing w:after="0" w:line="240" w:lineRule="auto"/>
      </w:pPr>
      <w:r>
        <w:separator/>
      </w:r>
    </w:p>
  </w:endnote>
  <w:endnote w:type="continuationSeparator" w:id="0">
    <w:p w:rsidR="00A84AB5" w:rsidRDefault="00A84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AB5" w:rsidRDefault="00A84AB5">
      <w:pPr>
        <w:spacing w:after="0" w:line="240" w:lineRule="auto"/>
      </w:pPr>
      <w:r>
        <w:separator/>
      </w:r>
    </w:p>
  </w:footnote>
  <w:footnote w:type="continuationSeparator" w:id="0">
    <w:p w:rsidR="00A84AB5" w:rsidRDefault="00A84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701563"/>
      <w:docPartObj>
        <w:docPartGallery w:val="Page Numbers (Top of Page)"/>
        <w:docPartUnique/>
      </w:docPartObj>
    </w:sdtPr>
    <w:sdtEndPr>
      <w:rPr>
        <w:noProof/>
      </w:rPr>
    </w:sdtEndPr>
    <w:sdtContent>
      <w:p w:rsidR="00FE28B5" w:rsidRPr="00FE28B5" w:rsidRDefault="00A84AB5" w:rsidP="00FE28B5">
        <w:pPr>
          <w:jc w:val="both"/>
          <w:rPr>
            <w:rFonts w:ascii="Times New Roman" w:hAnsi="Times New Roman" w:cs="Times New Roman"/>
            <w:sz w:val="24"/>
            <w:szCs w:val="24"/>
          </w:rPr>
        </w:pPr>
        <w:r w:rsidRPr="00C47280">
          <w:rPr>
            <w:rFonts w:ascii="Times New Roman" w:hAnsi="Times New Roman" w:cs="Times New Roman"/>
            <w:sz w:val="24"/>
            <w:szCs w:val="24"/>
          </w:rPr>
          <w:t>ATOMIC ABSORPTION SPECTROSCOPY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70AB6">
          <w:rPr>
            <w:noProof/>
          </w:rPr>
          <w:t>11</w:t>
        </w:r>
        <w:r>
          <w:rPr>
            <w:noProof/>
          </w:rPr>
          <w:fldChar w:fldCharType="end"/>
        </w:r>
      </w:p>
    </w:sdtContent>
  </w:sdt>
  <w:p w:rsidR="00FE28B5" w:rsidRDefault="00FE28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8B5" w:rsidRPr="00FE28B5" w:rsidRDefault="00A84AB5" w:rsidP="00FE28B5">
    <w:pPr>
      <w:jc w:val="both"/>
      <w:rPr>
        <w:rFonts w:ascii="Times New Roman" w:hAnsi="Times New Roman" w:cs="Times New Roman"/>
        <w:sz w:val="24"/>
        <w:szCs w:val="24"/>
      </w:rPr>
    </w:pPr>
    <w:r>
      <w:t xml:space="preserve">Running head: </w:t>
    </w:r>
    <w:r w:rsidRPr="00C47280">
      <w:rPr>
        <w:rFonts w:ascii="Times New Roman" w:hAnsi="Times New Roman" w:cs="Times New Roman"/>
        <w:sz w:val="24"/>
        <w:szCs w:val="24"/>
      </w:rPr>
      <w:t xml:space="preserve">ATOMIC ABSORPTION </w:t>
    </w:r>
    <w:r w:rsidRPr="00C47280">
      <w:rPr>
        <w:rFonts w:ascii="Times New Roman" w:hAnsi="Times New Roman" w:cs="Times New Roman"/>
        <w:sz w:val="24"/>
        <w:szCs w:val="24"/>
      </w:rPr>
      <w:t>SPECTROSCOPY</w:t>
    </w:r>
    <w:r>
      <w:rPr>
        <w:rFonts w:ascii="Times New Roman" w:hAnsi="Times New Roman" w:cs="Times New Roman"/>
        <w:sz w:val="24"/>
        <w:szCs w:val="24"/>
      </w:rPr>
      <w:t xml:space="preserve">                                                               </w:t>
    </w:r>
    <w:sdt>
      <w:sdtPr>
        <w:id w:val="-4904900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296E">
          <w:rPr>
            <w:noProof/>
          </w:rPr>
          <w:t>1</w:t>
        </w:r>
        <w:r>
          <w:rPr>
            <w:noProof/>
          </w:rPr>
          <w:fldChar w:fldCharType="end"/>
        </w:r>
      </w:sdtContent>
    </w:sdt>
  </w:p>
  <w:p w:rsidR="00FE28B5" w:rsidRDefault="00FE28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333C5"/>
    <w:multiLevelType w:val="hybridMultilevel"/>
    <w:tmpl w:val="2922631A"/>
    <w:lvl w:ilvl="0" w:tplc="E5022D4C">
      <w:start w:val="5"/>
      <w:numFmt w:val="decimal"/>
      <w:lvlText w:val="%1"/>
      <w:lvlJc w:val="left"/>
      <w:pPr>
        <w:ind w:left="720" w:hanging="360"/>
      </w:pPr>
      <w:rPr>
        <w:rFonts w:hint="default"/>
      </w:rPr>
    </w:lvl>
    <w:lvl w:ilvl="1" w:tplc="2DF0A376" w:tentative="1">
      <w:start w:val="1"/>
      <w:numFmt w:val="lowerLetter"/>
      <w:lvlText w:val="%2."/>
      <w:lvlJc w:val="left"/>
      <w:pPr>
        <w:ind w:left="1440" w:hanging="360"/>
      </w:pPr>
    </w:lvl>
    <w:lvl w:ilvl="2" w:tplc="76F40A5C" w:tentative="1">
      <w:start w:val="1"/>
      <w:numFmt w:val="lowerRoman"/>
      <w:lvlText w:val="%3."/>
      <w:lvlJc w:val="right"/>
      <w:pPr>
        <w:ind w:left="2160" w:hanging="180"/>
      </w:pPr>
    </w:lvl>
    <w:lvl w:ilvl="3" w:tplc="ABEA9E56" w:tentative="1">
      <w:start w:val="1"/>
      <w:numFmt w:val="decimal"/>
      <w:lvlText w:val="%4."/>
      <w:lvlJc w:val="left"/>
      <w:pPr>
        <w:ind w:left="2880" w:hanging="360"/>
      </w:pPr>
    </w:lvl>
    <w:lvl w:ilvl="4" w:tplc="E116B60E" w:tentative="1">
      <w:start w:val="1"/>
      <w:numFmt w:val="lowerLetter"/>
      <w:lvlText w:val="%5."/>
      <w:lvlJc w:val="left"/>
      <w:pPr>
        <w:ind w:left="3600" w:hanging="360"/>
      </w:pPr>
    </w:lvl>
    <w:lvl w:ilvl="5" w:tplc="CDCA6E00" w:tentative="1">
      <w:start w:val="1"/>
      <w:numFmt w:val="lowerRoman"/>
      <w:lvlText w:val="%6."/>
      <w:lvlJc w:val="right"/>
      <w:pPr>
        <w:ind w:left="4320" w:hanging="180"/>
      </w:pPr>
    </w:lvl>
    <w:lvl w:ilvl="6" w:tplc="74C4DD84" w:tentative="1">
      <w:start w:val="1"/>
      <w:numFmt w:val="decimal"/>
      <w:lvlText w:val="%7."/>
      <w:lvlJc w:val="left"/>
      <w:pPr>
        <w:ind w:left="5040" w:hanging="360"/>
      </w:pPr>
    </w:lvl>
    <w:lvl w:ilvl="7" w:tplc="98D0F2AC" w:tentative="1">
      <w:start w:val="1"/>
      <w:numFmt w:val="lowerLetter"/>
      <w:lvlText w:val="%8."/>
      <w:lvlJc w:val="left"/>
      <w:pPr>
        <w:ind w:left="5760" w:hanging="360"/>
      </w:pPr>
    </w:lvl>
    <w:lvl w:ilvl="8" w:tplc="5F048394" w:tentative="1">
      <w:start w:val="1"/>
      <w:numFmt w:val="lowerRoman"/>
      <w:lvlText w:val="%9."/>
      <w:lvlJc w:val="right"/>
      <w:pPr>
        <w:ind w:left="6480" w:hanging="180"/>
      </w:pPr>
    </w:lvl>
  </w:abstractNum>
  <w:abstractNum w:abstractNumId="1">
    <w:nsid w:val="52EA220C"/>
    <w:multiLevelType w:val="hybridMultilevel"/>
    <w:tmpl w:val="60EE17FE"/>
    <w:lvl w:ilvl="0" w:tplc="3ED4D71E">
      <w:start w:val="1"/>
      <w:numFmt w:val="lowerLetter"/>
      <w:lvlText w:val="%1."/>
      <w:lvlJc w:val="left"/>
      <w:pPr>
        <w:ind w:left="720" w:hanging="360"/>
      </w:pPr>
      <w:rPr>
        <w:rFonts w:hint="default"/>
      </w:rPr>
    </w:lvl>
    <w:lvl w:ilvl="1" w:tplc="555888CA" w:tentative="1">
      <w:start w:val="1"/>
      <w:numFmt w:val="lowerLetter"/>
      <w:lvlText w:val="%2."/>
      <w:lvlJc w:val="left"/>
      <w:pPr>
        <w:ind w:left="1440" w:hanging="360"/>
      </w:pPr>
    </w:lvl>
    <w:lvl w:ilvl="2" w:tplc="5468763C" w:tentative="1">
      <w:start w:val="1"/>
      <w:numFmt w:val="lowerRoman"/>
      <w:lvlText w:val="%3."/>
      <w:lvlJc w:val="right"/>
      <w:pPr>
        <w:ind w:left="2160" w:hanging="180"/>
      </w:pPr>
    </w:lvl>
    <w:lvl w:ilvl="3" w:tplc="789A1342" w:tentative="1">
      <w:start w:val="1"/>
      <w:numFmt w:val="decimal"/>
      <w:lvlText w:val="%4."/>
      <w:lvlJc w:val="left"/>
      <w:pPr>
        <w:ind w:left="2880" w:hanging="360"/>
      </w:pPr>
    </w:lvl>
    <w:lvl w:ilvl="4" w:tplc="2352741C" w:tentative="1">
      <w:start w:val="1"/>
      <w:numFmt w:val="lowerLetter"/>
      <w:lvlText w:val="%5."/>
      <w:lvlJc w:val="left"/>
      <w:pPr>
        <w:ind w:left="3600" w:hanging="360"/>
      </w:pPr>
    </w:lvl>
    <w:lvl w:ilvl="5" w:tplc="CB6C7458" w:tentative="1">
      <w:start w:val="1"/>
      <w:numFmt w:val="lowerRoman"/>
      <w:lvlText w:val="%6."/>
      <w:lvlJc w:val="right"/>
      <w:pPr>
        <w:ind w:left="4320" w:hanging="180"/>
      </w:pPr>
    </w:lvl>
    <w:lvl w:ilvl="6" w:tplc="D450AC20" w:tentative="1">
      <w:start w:val="1"/>
      <w:numFmt w:val="decimal"/>
      <w:lvlText w:val="%7."/>
      <w:lvlJc w:val="left"/>
      <w:pPr>
        <w:ind w:left="5040" w:hanging="360"/>
      </w:pPr>
    </w:lvl>
    <w:lvl w:ilvl="7" w:tplc="C862F200" w:tentative="1">
      <w:start w:val="1"/>
      <w:numFmt w:val="lowerLetter"/>
      <w:lvlText w:val="%8."/>
      <w:lvlJc w:val="left"/>
      <w:pPr>
        <w:ind w:left="5760" w:hanging="360"/>
      </w:pPr>
    </w:lvl>
    <w:lvl w:ilvl="8" w:tplc="9C669D5E" w:tentative="1">
      <w:start w:val="1"/>
      <w:numFmt w:val="lowerRoman"/>
      <w:lvlText w:val="%9."/>
      <w:lvlJc w:val="right"/>
      <w:pPr>
        <w:ind w:left="6480" w:hanging="180"/>
      </w:pPr>
    </w:lvl>
  </w:abstractNum>
  <w:abstractNum w:abstractNumId="2">
    <w:nsid w:val="69FD5399"/>
    <w:multiLevelType w:val="hybridMultilevel"/>
    <w:tmpl w:val="AF746992"/>
    <w:lvl w:ilvl="0" w:tplc="C0447B4C">
      <w:start w:val="4"/>
      <w:numFmt w:val="lowerLetter"/>
      <w:lvlText w:val="%1."/>
      <w:lvlJc w:val="left"/>
      <w:pPr>
        <w:ind w:left="720" w:hanging="360"/>
      </w:pPr>
      <w:rPr>
        <w:rFonts w:hint="default"/>
      </w:rPr>
    </w:lvl>
    <w:lvl w:ilvl="1" w:tplc="73F4DA82" w:tentative="1">
      <w:start w:val="1"/>
      <w:numFmt w:val="lowerLetter"/>
      <w:lvlText w:val="%2."/>
      <w:lvlJc w:val="left"/>
      <w:pPr>
        <w:ind w:left="1440" w:hanging="360"/>
      </w:pPr>
    </w:lvl>
    <w:lvl w:ilvl="2" w:tplc="39C6D37E" w:tentative="1">
      <w:start w:val="1"/>
      <w:numFmt w:val="lowerRoman"/>
      <w:lvlText w:val="%3."/>
      <w:lvlJc w:val="right"/>
      <w:pPr>
        <w:ind w:left="2160" w:hanging="180"/>
      </w:pPr>
    </w:lvl>
    <w:lvl w:ilvl="3" w:tplc="3124B9D8" w:tentative="1">
      <w:start w:val="1"/>
      <w:numFmt w:val="decimal"/>
      <w:lvlText w:val="%4."/>
      <w:lvlJc w:val="left"/>
      <w:pPr>
        <w:ind w:left="2880" w:hanging="360"/>
      </w:pPr>
    </w:lvl>
    <w:lvl w:ilvl="4" w:tplc="3C20F0C4" w:tentative="1">
      <w:start w:val="1"/>
      <w:numFmt w:val="lowerLetter"/>
      <w:lvlText w:val="%5."/>
      <w:lvlJc w:val="left"/>
      <w:pPr>
        <w:ind w:left="3600" w:hanging="360"/>
      </w:pPr>
    </w:lvl>
    <w:lvl w:ilvl="5" w:tplc="3306F442" w:tentative="1">
      <w:start w:val="1"/>
      <w:numFmt w:val="lowerRoman"/>
      <w:lvlText w:val="%6."/>
      <w:lvlJc w:val="right"/>
      <w:pPr>
        <w:ind w:left="4320" w:hanging="180"/>
      </w:pPr>
    </w:lvl>
    <w:lvl w:ilvl="6" w:tplc="341C73E0" w:tentative="1">
      <w:start w:val="1"/>
      <w:numFmt w:val="decimal"/>
      <w:lvlText w:val="%7."/>
      <w:lvlJc w:val="left"/>
      <w:pPr>
        <w:ind w:left="5040" w:hanging="360"/>
      </w:pPr>
    </w:lvl>
    <w:lvl w:ilvl="7" w:tplc="B59E2400" w:tentative="1">
      <w:start w:val="1"/>
      <w:numFmt w:val="lowerLetter"/>
      <w:lvlText w:val="%8."/>
      <w:lvlJc w:val="left"/>
      <w:pPr>
        <w:ind w:left="5760" w:hanging="360"/>
      </w:pPr>
    </w:lvl>
    <w:lvl w:ilvl="8" w:tplc="A106F290"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C75"/>
    <w:rsid w:val="000172CF"/>
    <w:rsid w:val="00036CA8"/>
    <w:rsid w:val="00052E96"/>
    <w:rsid w:val="000D3AE9"/>
    <w:rsid w:val="00133FE4"/>
    <w:rsid w:val="001A07A0"/>
    <w:rsid w:val="001B12B7"/>
    <w:rsid w:val="00204D8D"/>
    <w:rsid w:val="00261E56"/>
    <w:rsid w:val="00264DAF"/>
    <w:rsid w:val="002E69A8"/>
    <w:rsid w:val="00313A05"/>
    <w:rsid w:val="003340B9"/>
    <w:rsid w:val="003C79AF"/>
    <w:rsid w:val="00456F62"/>
    <w:rsid w:val="0048132D"/>
    <w:rsid w:val="004B6B09"/>
    <w:rsid w:val="004D4D6C"/>
    <w:rsid w:val="00501031"/>
    <w:rsid w:val="0053463C"/>
    <w:rsid w:val="005400BD"/>
    <w:rsid w:val="005919A3"/>
    <w:rsid w:val="005C13F7"/>
    <w:rsid w:val="005E0F56"/>
    <w:rsid w:val="005E2157"/>
    <w:rsid w:val="005E576F"/>
    <w:rsid w:val="00620AE5"/>
    <w:rsid w:val="00621417"/>
    <w:rsid w:val="006723F3"/>
    <w:rsid w:val="006D6AD8"/>
    <w:rsid w:val="006E0F6F"/>
    <w:rsid w:val="006F15BF"/>
    <w:rsid w:val="006F66D8"/>
    <w:rsid w:val="00787973"/>
    <w:rsid w:val="007A4F1F"/>
    <w:rsid w:val="007B1932"/>
    <w:rsid w:val="007B50B1"/>
    <w:rsid w:val="007C36F6"/>
    <w:rsid w:val="007F3C75"/>
    <w:rsid w:val="00875C13"/>
    <w:rsid w:val="00902244"/>
    <w:rsid w:val="00913365"/>
    <w:rsid w:val="00923AE6"/>
    <w:rsid w:val="00970182"/>
    <w:rsid w:val="009A6E41"/>
    <w:rsid w:val="009D0BA2"/>
    <w:rsid w:val="009D3CB2"/>
    <w:rsid w:val="00A53BCF"/>
    <w:rsid w:val="00A6128E"/>
    <w:rsid w:val="00A84AB5"/>
    <w:rsid w:val="00A973E6"/>
    <w:rsid w:val="00AA296E"/>
    <w:rsid w:val="00AD7C75"/>
    <w:rsid w:val="00B4122D"/>
    <w:rsid w:val="00B93F7A"/>
    <w:rsid w:val="00BC2D1E"/>
    <w:rsid w:val="00BE31D7"/>
    <w:rsid w:val="00C44C5D"/>
    <w:rsid w:val="00C47280"/>
    <w:rsid w:val="00C9459F"/>
    <w:rsid w:val="00CA6575"/>
    <w:rsid w:val="00CB5878"/>
    <w:rsid w:val="00CC00F0"/>
    <w:rsid w:val="00CD5E49"/>
    <w:rsid w:val="00D67E76"/>
    <w:rsid w:val="00D70AB6"/>
    <w:rsid w:val="00DF43FC"/>
    <w:rsid w:val="00E36CD0"/>
    <w:rsid w:val="00E40FEC"/>
    <w:rsid w:val="00EA5E41"/>
    <w:rsid w:val="00F1370D"/>
    <w:rsid w:val="00F9739B"/>
    <w:rsid w:val="00FE135F"/>
    <w:rsid w:val="00FE2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0E283-4CD3-4475-86F7-2A04D5756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2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3AE9"/>
    <w:pPr>
      <w:ind w:left="720"/>
      <w:contextualSpacing/>
    </w:pPr>
  </w:style>
  <w:style w:type="character" w:styleId="PlaceholderText">
    <w:name w:val="Placeholder Text"/>
    <w:basedOn w:val="DefaultParagraphFont"/>
    <w:uiPriority w:val="99"/>
    <w:semiHidden/>
    <w:rsid w:val="00A53BCF"/>
    <w:rPr>
      <w:color w:val="808080"/>
    </w:rPr>
  </w:style>
  <w:style w:type="paragraph" w:styleId="Header">
    <w:name w:val="header"/>
    <w:basedOn w:val="Normal"/>
    <w:link w:val="HeaderChar"/>
    <w:uiPriority w:val="99"/>
    <w:unhideWhenUsed/>
    <w:rsid w:val="00FE28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8B5"/>
  </w:style>
  <w:style w:type="paragraph" w:styleId="Footer">
    <w:name w:val="footer"/>
    <w:basedOn w:val="Normal"/>
    <w:link w:val="FooterChar"/>
    <w:uiPriority w:val="99"/>
    <w:unhideWhenUsed/>
    <w:rsid w:val="00FE28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Graph of Concentration versus Average absorbance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Average absorbance</c:v>
          </c:tx>
          <c:spPr>
            <a:ln w="28575" cap="rnd">
              <a:solidFill>
                <a:schemeClr val="accent1"/>
              </a:solidFill>
              <a:round/>
            </a:ln>
            <a:effectLst/>
          </c:spPr>
          <c:marker>
            <c:symbol val="none"/>
          </c:marker>
          <c:cat>
            <c:numRef>
              <c:f>Sheet1!$B$3:$B$7</c:f>
              <c:numCache>
                <c:formatCode>General</c:formatCode>
                <c:ptCount val="5"/>
                <c:pt idx="0">
                  <c:v>2.5</c:v>
                </c:pt>
                <c:pt idx="1">
                  <c:v>5</c:v>
                </c:pt>
                <c:pt idx="2">
                  <c:v>10</c:v>
                </c:pt>
                <c:pt idx="3">
                  <c:v>15</c:v>
                </c:pt>
                <c:pt idx="4">
                  <c:v>20</c:v>
                </c:pt>
              </c:numCache>
            </c:numRef>
          </c:cat>
          <c:val>
            <c:numRef>
              <c:f>Sheet1!$C$3:$C$7</c:f>
              <c:numCache>
                <c:formatCode>General</c:formatCode>
                <c:ptCount val="5"/>
                <c:pt idx="0">
                  <c:v>0.19</c:v>
                </c:pt>
                <c:pt idx="1">
                  <c:v>0.36199999999999999</c:v>
                </c:pt>
                <c:pt idx="2">
                  <c:v>0.63100000000000001</c:v>
                </c:pt>
                <c:pt idx="3">
                  <c:v>0.81499999999999995</c:v>
                </c:pt>
                <c:pt idx="4">
                  <c:v>0.91800000000000004</c:v>
                </c:pt>
              </c:numCache>
            </c:numRef>
          </c:val>
          <c:smooth val="0"/>
        </c:ser>
        <c:dLbls>
          <c:showLegendKey val="0"/>
          <c:showVal val="0"/>
          <c:showCatName val="0"/>
          <c:showSerName val="0"/>
          <c:showPercent val="0"/>
          <c:showBubbleSize val="0"/>
        </c:dLbls>
        <c:smooth val="0"/>
        <c:axId val="-892962528"/>
        <c:axId val="-841739552"/>
      </c:lineChart>
      <c:catAx>
        <c:axId val="-8929625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r>
                  <a:rPr lang="en-US" baseline="0"/>
                  <a:t> in mg/L</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1739552"/>
        <c:crosses val="autoZero"/>
        <c:auto val="1"/>
        <c:lblAlgn val="ctr"/>
        <c:lblOffset val="100"/>
        <c:noMultiLvlLbl val="0"/>
      </c:catAx>
      <c:valAx>
        <c:axId val="-841739552"/>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a:t>
                </a:r>
                <a:r>
                  <a:rPr lang="en-US" baseline="0"/>
                  <a:t> absorbanc</a:t>
                </a:r>
                <a:r>
                  <a:rPr lang="en-US"/>
                  <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2962528"/>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41D10-31F2-4E38-9453-2A25581D3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cp:revision>
  <dcterms:created xsi:type="dcterms:W3CDTF">2020-10-08T10:09:00Z</dcterms:created>
  <dcterms:modified xsi:type="dcterms:W3CDTF">2020-10-08T10:09:00Z</dcterms:modified>
</cp:coreProperties>
</file>